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D91D9" w14:textId="77777777" w:rsidR="00657D8E" w:rsidRDefault="00657D8E" w:rsidP="00657D8E">
      <w:pPr>
        <w:pStyle w:val="paragraph"/>
        <w:spacing w:before="0" w:beforeAutospacing="0" w:after="0" w:afterAutospacing="0"/>
        <w:ind w:left="90"/>
        <w:textAlignment w:val="baseline"/>
        <w:rPr>
          <w:rFonts w:ascii="Segoe UI" w:hAnsi="Segoe UI" w:cs="Segoe UI"/>
          <w:sz w:val="18"/>
          <w:szCs w:val="18"/>
        </w:rPr>
      </w:pPr>
      <w:r>
        <w:rPr>
          <w:rStyle w:val="normaltextrun"/>
          <w:rFonts w:ascii="Calibri" w:hAnsi="Calibri" w:hint="eastAsia"/>
          <w:sz w:val="22"/>
          <w:szCs w:val="22"/>
        </w:rPr>
        <w:t>Steelcase Inc.</w:t>
      </w:r>
      <w:r>
        <w:rPr>
          <w:rStyle w:val="eop"/>
          <w:rFonts w:ascii="Calibri" w:hAnsi="Calibri" w:hint="eastAsia"/>
          <w:sz w:val="22"/>
          <w:szCs w:val="22"/>
        </w:rPr>
        <w:t> </w:t>
      </w:r>
    </w:p>
    <w:p w14:paraId="1C610920" w14:textId="77777777" w:rsidR="00657D8E" w:rsidRDefault="00657D8E" w:rsidP="00657D8E">
      <w:pPr>
        <w:pStyle w:val="paragraph"/>
        <w:spacing w:before="0" w:beforeAutospacing="0" w:after="0" w:afterAutospacing="0"/>
        <w:ind w:left="90" w:right="4950"/>
        <w:textAlignment w:val="baseline"/>
        <w:rPr>
          <w:rFonts w:ascii="Segoe UI" w:hAnsi="Segoe UI" w:cs="Segoe UI"/>
          <w:sz w:val="18"/>
          <w:szCs w:val="18"/>
        </w:rPr>
      </w:pPr>
      <w:r>
        <w:rPr>
          <w:rStyle w:val="normaltextrun"/>
          <w:rFonts w:ascii="Calibri" w:hAnsi="Calibri" w:hint="eastAsia"/>
          <w:i/>
          <w:iCs/>
          <w:sz w:val="22"/>
          <w:szCs w:val="22"/>
        </w:rPr>
        <w:t>全球人權和勞工權益政策</w:t>
      </w:r>
      <w:r>
        <w:rPr>
          <w:rStyle w:val="eop"/>
          <w:rFonts w:ascii="Calibri" w:hAnsi="Calibri" w:hint="eastAsia"/>
          <w:sz w:val="22"/>
          <w:szCs w:val="22"/>
        </w:rPr>
        <w:t> </w:t>
      </w:r>
    </w:p>
    <w:p w14:paraId="51A7DB8D" w14:textId="426A21E7" w:rsidR="00657D8E" w:rsidRDefault="00201D59" w:rsidP="00657D8E">
      <w:pPr>
        <w:pStyle w:val="paragraph"/>
        <w:spacing w:before="0" w:beforeAutospacing="0" w:after="0" w:afterAutospacing="0"/>
        <w:ind w:left="90" w:right="4950"/>
        <w:textAlignment w:val="baseline"/>
        <w:rPr>
          <w:rFonts w:ascii="Segoe UI" w:hAnsi="Segoe UI" w:cs="Segoe UI"/>
          <w:sz w:val="18"/>
          <w:szCs w:val="18"/>
        </w:rPr>
      </w:pPr>
      <w:r>
        <w:rPr>
          <w:rStyle w:val="normaltextrun"/>
          <w:rFonts w:ascii="PMingLiU" w:eastAsia="PMingLiU" w:hAnsi="PMingLiU" w:cs="PMingLiU" w:hint="eastAsia"/>
          <w:sz w:val="22"/>
          <w:szCs w:val="22"/>
        </w:rPr>
        <w:t>範圍</w:t>
      </w:r>
      <w:r w:rsidR="00657D8E">
        <w:rPr>
          <w:rStyle w:val="normaltextrun"/>
          <w:rFonts w:ascii="Calibri" w:hAnsi="Calibri" w:hint="eastAsia"/>
          <w:sz w:val="22"/>
          <w:szCs w:val="22"/>
        </w:rPr>
        <w:t>：Steelcase Global </w:t>
      </w:r>
      <w:r w:rsidR="00657D8E">
        <w:rPr>
          <w:rStyle w:val="eop"/>
          <w:rFonts w:ascii="Calibri" w:hAnsi="Calibri" w:hint="eastAsia"/>
          <w:sz w:val="22"/>
          <w:szCs w:val="22"/>
        </w:rPr>
        <w:t> </w:t>
      </w:r>
    </w:p>
    <w:p w14:paraId="2F9EA2A4" w14:textId="77777777" w:rsidR="00657D8E" w:rsidRDefault="00657D8E" w:rsidP="00657D8E">
      <w:pPr>
        <w:pStyle w:val="paragraph"/>
        <w:spacing w:before="0" w:beforeAutospacing="0" w:after="0" w:afterAutospacing="0"/>
        <w:ind w:left="90" w:right="4950"/>
        <w:textAlignment w:val="baseline"/>
        <w:rPr>
          <w:rFonts w:ascii="Segoe UI" w:hAnsi="Segoe UI" w:cs="Segoe UI"/>
          <w:sz w:val="18"/>
          <w:szCs w:val="18"/>
        </w:rPr>
      </w:pPr>
      <w:r>
        <w:rPr>
          <w:rStyle w:val="normaltextrun"/>
          <w:rFonts w:ascii="Calibri" w:hAnsi="Calibri" w:hint="eastAsia"/>
          <w:sz w:val="22"/>
          <w:szCs w:val="22"/>
        </w:rPr>
        <w:t>修訂時間：2021年1月</w:t>
      </w:r>
      <w:r>
        <w:rPr>
          <w:rStyle w:val="eop"/>
          <w:rFonts w:ascii="Calibri" w:hAnsi="Calibri" w:hint="eastAsia"/>
          <w:sz w:val="22"/>
          <w:szCs w:val="22"/>
        </w:rPr>
        <w:t> </w:t>
      </w:r>
    </w:p>
    <w:p w14:paraId="73D22F10"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Calibri" w:hAnsi="Calibri" w:hint="eastAsia"/>
          <w:sz w:val="19"/>
          <w:szCs w:val="19"/>
        </w:rPr>
        <w:t> </w:t>
      </w:r>
    </w:p>
    <w:p w14:paraId="61646F92" w14:textId="694D9B78" w:rsidR="00657D8E" w:rsidRDefault="00657D8E" w:rsidP="00FA0174">
      <w:pPr>
        <w:pStyle w:val="paragraph"/>
        <w:spacing w:before="0" w:beforeAutospacing="0" w:after="0" w:afterAutospacing="0"/>
        <w:ind w:left="1440" w:firstLine="720"/>
        <w:textAlignment w:val="baseline"/>
        <w:rPr>
          <w:rFonts w:ascii="Segoe UI" w:hAnsi="Segoe UI" w:cs="Segoe UI"/>
          <w:b/>
          <w:bCs/>
          <w:sz w:val="18"/>
          <w:szCs w:val="18"/>
        </w:rPr>
      </w:pPr>
      <w:r>
        <w:rPr>
          <w:rStyle w:val="normaltextrun"/>
          <w:rFonts w:ascii="Arial" w:hAnsi="Arial" w:hint="eastAsia"/>
          <w:b/>
          <w:bCs/>
        </w:rPr>
        <w:t>全球人權和勞工權益政策</w:t>
      </w:r>
    </w:p>
    <w:p w14:paraId="6519307E"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Calibri" w:hAnsi="Calibri" w:hint="eastAsia"/>
          <w:sz w:val="16"/>
          <w:szCs w:val="16"/>
        </w:rPr>
        <w:t> </w:t>
      </w:r>
    </w:p>
    <w:p w14:paraId="543815DE" w14:textId="59CC5E14" w:rsidR="006E4A85" w:rsidRDefault="006E4A85" w:rsidP="00657D8E">
      <w:pPr>
        <w:pStyle w:val="paragraph"/>
        <w:spacing w:before="0" w:beforeAutospacing="0" w:after="0" w:afterAutospacing="0"/>
        <w:textAlignment w:val="baseline"/>
        <w:rPr>
          <w:rStyle w:val="eop"/>
          <w:rFonts w:ascii="Arial" w:hAnsi="Arial" w:cs="Arial"/>
          <w:b/>
          <w:bCs/>
          <w:sz w:val="20"/>
          <w:szCs w:val="20"/>
        </w:rPr>
      </w:pPr>
      <w:r>
        <w:rPr>
          <w:rStyle w:val="eop"/>
          <w:rFonts w:ascii="Arial" w:hAnsi="Arial" w:hint="eastAsia"/>
          <w:b/>
          <w:bCs/>
          <w:sz w:val="20"/>
          <w:szCs w:val="20"/>
        </w:rPr>
        <w:t xml:space="preserve">政策概要和範圍 </w:t>
      </w:r>
    </w:p>
    <w:p w14:paraId="1042009B" w14:textId="4F1DFDE5" w:rsidR="00C57806" w:rsidRDefault="00C57806" w:rsidP="00657D8E">
      <w:pPr>
        <w:pStyle w:val="paragraph"/>
        <w:spacing w:before="0" w:beforeAutospacing="0" w:after="0" w:afterAutospacing="0"/>
        <w:textAlignment w:val="baseline"/>
        <w:rPr>
          <w:rStyle w:val="eop"/>
          <w:rFonts w:ascii="Arial" w:hAnsi="Arial" w:cs="Arial"/>
          <w:b/>
          <w:bCs/>
          <w:sz w:val="20"/>
          <w:szCs w:val="20"/>
        </w:rPr>
      </w:pPr>
    </w:p>
    <w:p w14:paraId="4FA30ABF" w14:textId="273B9735" w:rsidR="00847357" w:rsidRDefault="00C078E2" w:rsidP="00657D8E">
      <w:pPr>
        <w:pStyle w:val="paragraph"/>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 xml:space="preserve">在 </w:t>
      </w:r>
      <w:proofErr w:type="spellStart"/>
      <w:r>
        <w:rPr>
          <w:rStyle w:val="eop"/>
          <w:rFonts w:ascii="Arial" w:hAnsi="Arial" w:hint="eastAsia"/>
          <w:sz w:val="20"/>
          <w:szCs w:val="20"/>
        </w:rPr>
        <w:t>Steelcase，我們力求</w:t>
      </w:r>
      <w:proofErr w:type="spellEnd"/>
      <w:r w:rsidR="00201D59">
        <w:rPr>
          <w:rStyle w:val="eop"/>
          <w:rFonts w:ascii="PMingLiU" w:eastAsia="PMingLiU" w:hAnsi="PMingLiU" w:cs="PMingLiU" w:hint="eastAsia"/>
          <w:sz w:val="20"/>
          <w:szCs w:val="20"/>
        </w:rPr>
        <w:t>實踐</w:t>
      </w:r>
      <w:proofErr w:type="spellStart"/>
      <w:r>
        <w:rPr>
          <w:rStyle w:val="eop"/>
          <w:rFonts w:ascii="Arial" w:hAnsi="Arial" w:hint="eastAsia"/>
          <w:sz w:val="20"/>
          <w:szCs w:val="20"/>
        </w:rPr>
        <w:t>所有人的人文承諾，尊重人的尊嚴、人權和勞工權利</w:t>
      </w:r>
      <w:proofErr w:type="spellEnd"/>
      <w:r>
        <w:rPr>
          <w:rStyle w:val="eop"/>
          <w:rFonts w:ascii="Arial" w:hAnsi="Arial" w:hint="eastAsia"/>
          <w:sz w:val="20"/>
          <w:szCs w:val="20"/>
        </w:rPr>
        <w:t xml:space="preserve">。  </w:t>
      </w:r>
      <w:proofErr w:type="spellStart"/>
      <w:r>
        <w:rPr>
          <w:rStyle w:val="eop"/>
          <w:rFonts w:ascii="Arial" w:hAnsi="Arial" w:hint="eastAsia"/>
          <w:sz w:val="20"/>
          <w:szCs w:val="20"/>
        </w:rPr>
        <w:t>我們的文化以公司</w:t>
      </w:r>
      <w:proofErr w:type="spellEnd"/>
      <w:r w:rsidR="00201D59">
        <w:rPr>
          <w:rStyle w:val="eop"/>
          <w:rFonts w:ascii="PMingLiU" w:eastAsia="PMingLiU" w:hAnsi="PMingLiU" w:cs="PMingLiU" w:hint="eastAsia"/>
          <w:sz w:val="20"/>
          <w:szCs w:val="20"/>
        </w:rPr>
        <w:t>實踐</w:t>
      </w:r>
      <w:proofErr w:type="spellStart"/>
      <w:r>
        <w:rPr>
          <w:rStyle w:val="eop"/>
          <w:rFonts w:ascii="Arial" w:hAnsi="Arial" w:hint="eastAsia"/>
          <w:sz w:val="20"/>
          <w:szCs w:val="20"/>
        </w:rPr>
        <w:t>人類承諾的願景緊密相連，長期存在且持久的核心價值觀相結合為指導，並據此做出決策</w:t>
      </w:r>
      <w:proofErr w:type="spellEnd"/>
      <w:r>
        <w:rPr>
          <w:rStyle w:val="eop"/>
          <w:rFonts w:ascii="Arial" w:hAnsi="Arial" w:hint="eastAsia"/>
          <w:sz w:val="20"/>
          <w:szCs w:val="20"/>
        </w:rPr>
        <w:t xml:space="preserve">： </w:t>
      </w:r>
    </w:p>
    <w:p w14:paraId="7A3187B2" w14:textId="77777777" w:rsidR="00847357" w:rsidRDefault="00847357" w:rsidP="00657D8E">
      <w:pPr>
        <w:pStyle w:val="paragraph"/>
        <w:spacing w:before="0" w:beforeAutospacing="0" w:after="0" w:afterAutospacing="0"/>
        <w:textAlignment w:val="baseline"/>
        <w:rPr>
          <w:rStyle w:val="eop"/>
          <w:rFonts w:ascii="Arial" w:hAnsi="Arial" w:cs="Arial"/>
          <w:sz w:val="20"/>
          <w:szCs w:val="20"/>
        </w:rPr>
      </w:pPr>
    </w:p>
    <w:p w14:paraId="4CA20DE3" w14:textId="2FBAA4CB" w:rsidR="00C57806" w:rsidRDefault="00CF7DFD" w:rsidP="00847357">
      <w:pPr>
        <w:pStyle w:val="paragraph"/>
        <w:numPr>
          <w:ilvl w:val="0"/>
          <w:numId w:val="1"/>
        </w:numPr>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誠信行事</w:t>
      </w:r>
    </w:p>
    <w:p w14:paraId="2650DB16" w14:textId="481F161C" w:rsidR="00CF7DFD" w:rsidRDefault="00CF7DFD" w:rsidP="00847357">
      <w:pPr>
        <w:pStyle w:val="paragraph"/>
        <w:numPr>
          <w:ilvl w:val="0"/>
          <w:numId w:val="1"/>
        </w:numPr>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坦誠相告</w:t>
      </w:r>
    </w:p>
    <w:p w14:paraId="16FF97E2" w14:textId="038AB460" w:rsidR="00CF7DFD" w:rsidRDefault="00CF7DFD" w:rsidP="00847357">
      <w:pPr>
        <w:pStyle w:val="paragraph"/>
        <w:numPr>
          <w:ilvl w:val="0"/>
          <w:numId w:val="1"/>
        </w:numPr>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信守承諾</w:t>
      </w:r>
    </w:p>
    <w:p w14:paraId="7B367B65" w14:textId="3E44AEED" w:rsidR="00CF7DFD" w:rsidRDefault="002E6816" w:rsidP="00847357">
      <w:pPr>
        <w:pStyle w:val="paragraph"/>
        <w:numPr>
          <w:ilvl w:val="0"/>
          <w:numId w:val="1"/>
        </w:numPr>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以有尊嚴和尊重的態度對待人</w:t>
      </w:r>
    </w:p>
    <w:p w14:paraId="6BF7A0AC" w14:textId="2C9DD40B" w:rsidR="002E6816" w:rsidRDefault="002E6816" w:rsidP="00847357">
      <w:pPr>
        <w:pStyle w:val="paragraph"/>
        <w:numPr>
          <w:ilvl w:val="0"/>
          <w:numId w:val="1"/>
        </w:numPr>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促進積極關係</w:t>
      </w:r>
    </w:p>
    <w:p w14:paraId="3DDC7A78" w14:textId="72B60C63" w:rsidR="002E6816" w:rsidRDefault="002E6816" w:rsidP="00847357">
      <w:pPr>
        <w:pStyle w:val="paragraph"/>
        <w:numPr>
          <w:ilvl w:val="0"/>
          <w:numId w:val="1"/>
        </w:numPr>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保護環境</w:t>
      </w:r>
    </w:p>
    <w:p w14:paraId="4D0632B1" w14:textId="1D062921" w:rsidR="002E6816" w:rsidRDefault="002E6816" w:rsidP="00847357">
      <w:pPr>
        <w:pStyle w:val="paragraph"/>
        <w:numPr>
          <w:ilvl w:val="0"/>
          <w:numId w:val="1"/>
        </w:numPr>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 xml:space="preserve">追求卓越 </w:t>
      </w:r>
    </w:p>
    <w:p w14:paraId="1064A345" w14:textId="7FD83E18" w:rsidR="005B4DFB" w:rsidRDefault="005B4DFB" w:rsidP="005B4DFB">
      <w:pPr>
        <w:pStyle w:val="paragraph"/>
        <w:spacing w:before="0" w:beforeAutospacing="0" w:after="0" w:afterAutospacing="0"/>
        <w:textAlignment w:val="baseline"/>
        <w:rPr>
          <w:rStyle w:val="eop"/>
          <w:rFonts w:ascii="Arial" w:hAnsi="Arial" w:cs="Arial"/>
          <w:sz w:val="20"/>
          <w:szCs w:val="20"/>
        </w:rPr>
      </w:pPr>
    </w:p>
    <w:p w14:paraId="25D3091E" w14:textId="276C64EC" w:rsidR="005B4DFB" w:rsidRDefault="005B4DFB" w:rsidP="005B4DFB">
      <w:pPr>
        <w:pStyle w:val="paragraph"/>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 xml:space="preserve">我們在全球範圍內尊重人的尊嚴和增進人權和勞工權利的方法結合了國際法律、原則、公約和規範，以及 Steelcase 內部的原則和政策，其中包括： </w:t>
      </w:r>
    </w:p>
    <w:p w14:paraId="7C5E902C" w14:textId="58CE89C9" w:rsidR="00C16D0A" w:rsidRDefault="00C16D0A" w:rsidP="005B4DFB">
      <w:pPr>
        <w:pStyle w:val="paragraph"/>
        <w:spacing w:before="0" w:beforeAutospacing="0" w:after="0" w:afterAutospacing="0"/>
        <w:textAlignment w:val="baseline"/>
        <w:rPr>
          <w:rStyle w:val="eop"/>
          <w:rFonts w:ascii="Arial" w:hAnsi="Arial" w:cs="Arial"/>
          <w:sz w:val="20"/>
          <w:szCs w:val="20"/>
        </w:rPr>
      </w:pPr>
    </w:p>
    <w:p w14:paraId="0688C79A" w14:textId="6E69F9EC" w:rsidR="00C16D0A" w:rsidRDefault="007D1CB2"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《國際人權法案》</w:t>
      </w:r>
    </w:p>
    <w:p w14:paraId="72A5D76E" w14:textId="0E24CA1F" w:rsidR="003D7283" w:rsidRDefault="003D7283"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 xml:space="preserve">國際勞工組織《工作中的基本原則和權利宣言》 </w:t>
      </w:r>
    </w:p>
    <w:p w14:paraId="4D0870D2" w14:textId="52AB5C95" w:rsidR="003D7283" w:rsidRDefault="00C33648"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聯合國《世界人權宣言》</w:t>
      </w:r>
    </w:p>
    <w:p w14:paraId="130B9673" w14:textId="1B383FD4" w:rsidR="003918B7" w:rsidRDefault="003918B7"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聯合國《工商業與人權指導原則》</w:t>
      </w:r>
    </w:p>
    <w:p w14:paraId="57F556FF" w14:textId="46A19DF1" w:rsidR="003918B7" w:rsidRDefault="003918B7"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經合組織跨國企業準則</w:t>
      </w:r>
    </w:p>
    <w:p w14:paraId="41350795" w14:textId="47806244" w:rsidR="00FD1419" w:rsidRDefault="00FD1419"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《聯合國全球契約》签约一份子</w:t>
      </w:r>
    </w:p>
    <w:p w14:paraId="2346B747" w14:textId="44605243" w:rsidR="009655F4" w:rsidRDefault="001A75A6"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國際金融公司/歐洲復興開發銀行關於员工住所的指導說明：流程和標準</w:t>
      </w:r>
    </w:p>
    <w:p w14:paraId="7B6FA43C" w14:textId="758305D9" w:rsidR="005E3473" w:rsidRDefault="00C82FB1"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 xml:space="preserve">善治原則 </w:t>
      </w:r>
    </w:p>
    <w:p w14:paraId="7B669684" w14:textId="72DE820C" w:rsidR="00C82FB1" w:rsidRDefault="00C82FB1"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 xml:space="preserve">法治 </w:t>
      </w:r>
    </w:p>
    <w:p w14:paraId="61D64EEE" w14:textId="76C4E2AA" w:rsidR="00C82FB1" w:rsidRDefault="00E3420C"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我們的公司願景</w:t>
      </w:r>
    </w:p>
    <w:p w14:paraId="7A387FE0" w14:textId="504C348B" w:rsidR="00E3420C" w:rsidRDefault="00E3420C"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我們的核心價值觀</w:t>
      </w:r>
    </w:p>
    <w:p w14:paraId="168891BD" w14:textId="169D1AF4" w:rsidR="00E3420C" w:rsidRDefault="00E3420C"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我們的《全球騷擾預防政策》</w:t>
      </w:r>
    </w:p>
    <w:p w14:paraId="241FBDD6" w14:textId="139C95D2" w:rsidR="00D74A7F" w:rsidRDefault="00D74A7F"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我們的全球業務標準</w:t>
      </w:r>
    </w:p>
    <w:p w14:paraId="5EE1EA87" w14:textId="77777777" w:rsidR="00D74A7F" w:rsidRDefault="00D74A7F" w:rsidP="00C16D0A">
      <w:pPr>
        <w:pStyle w:val="paragraph"/>
        <w:numPr>
          <w:ilvl w:val="0"/>
          <w:numId w:val="2"/>
        </w:numPr>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我們的供應商行為準則，以及</w:t>
      </w:r>
    </w:p>
    <w:p w14:paraId="792C4844" w14:textId="52EEB286" w:rsidR="00D74A7F" w:rsidRPr="00C57806" w:rsidRDefault="00D74A7F" w:rsidP="00C16D0A">
      <w:pPr>
        <w:pStyle w:val="paragraph"/>
        <w:numPr>
          <w:ilvl w:val="0"/>
          <w:numId w:val="2"/>
        </w:numPr>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rPr>
        <w:t xml:space="preserve">本《全球人權和勞工權益政策》 </w:t>
      </w:r>
    </w:p>
    <w:p w14:paraId="126646AA" w14:textId="6355234C"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78B1A904" w14:textId="09DD3F86"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本《全球人權和勞工權利政策》描述了 Steelcase 承諾尊重和促進全球人權和勞工權利，並遵循上述法律、原則、公約、規範和內部原則和政策，適用於全球所有員工。  在適當的情況下，它也適用於我們的業務合作夥伴、供應商、經銷商和製造商。   </w:t>
      </w:r>
    </w:p>
    <w:p w14:paraId="52AE06AC"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Calibri" w:hAnsi="Calibri" w:hint="eastAsia"/>
          <w:sz w:val="22"/>
          <w:szCs w:val="22"/>
        </w:rPr>
        <w:t> </w:t>
      </w:r>
    </w:p>
    <w:p w14:paraId="5A9EDA26" w14:textId="77777777" w:rsidR="003B7E03" w:rsidRDefault="00577B11" w:rsidP="00657D8E">
      <w:pPr>
        <w:pStyle w:val="paragraph"/>
        <w:spacing w:before="0" w:beforeAutospacing="0" w:after="0" w:afterAutospacing="0"/>
        <w:textAlignment w:val="baseline"/>
        <w:rPr>
          <w:rStyle w:val="normaltextrun"/>
          <w:rFonts w:ascii="Arial" w:hAnsi="Arial" w:cs="Arial"/>
          <w:b/>
          <w:bCs/>
          <w:sz w:val="20"/>
          <w:szCs w:val="20"/>
        </w:rPr>
      </w:pPr>
      <w:r>
        <w:rPr>
          <w:rStyle w:val="normaltextrun"/>
          <w:rFonts w:ascii="Arial" w:hAnsi="Arial" w:hint="eastAsia"/>
          <w:b/>
          <w:bCs/>
          <w:sz w:val="20"/>
          <w:szCs w:val="20"/>
        </w:rPr>
        <w:t>我們承諾予以補救</w:t>
      </w:r>
    </w:p>
    <w:p w14:paraId="4776BA5C" w14:textId="77777777" w:rsidR="003B7E03" w:rsidRDefault="003B7E03" w:rsidP="00657D8E">
      <w:pPr>
        <w:pStyle w:val="paragraph"/>
        <w:spacing w:before="0" w:beforeAutospacing="0" w:after="0" w:afterAutospacing="0"/>
        <w:textAlignment w:val="baseline"/>
        <w:rPr>
          <w:rStyle w:val="normaltextrun"/>
          <w:rFonts w:ascii="Arial" w:hAnsi="Arial" w:cs="Arial"/>
          <w:b/>
          <w:bCs/>
          <w:sz w:val="20"/>
          <w:szCs w:val="20"/>
        </w:rPr>
      </w:pPr>
    </w:p>
    <w:p w14:paraId="66C94BC3" w14:textId="52E0DAFD" w:rsidR="00C83C12" w:rsidRDefault="003B7E03" w:rsidP="00657D8E">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 xml:space="preserve">補救是我們尊重人權和勞工權利的組成部分，我們致力於提供有效的申訴機制，並在我們可能無意中造成，促成或被視為造成或導致不利的人權或勞工權利影響的情況下，提供補救措施。此外，我們希望所有 </w:t>
      </w:r>
      <w:r>
        <w:rPr>
          <w:rStyle w:val="normaltextrun"/>
          <w:rFonts w:ascii="Arial" w:hAnsi="Arial" w:hint="eastAsia"/>
          <w:sz w:val="20"/>
          <w:szCs w:val="20"/>
        </w:rPr>
        <w:lastRenderedPageBreak/>
        <w:t xml:space="preserve">Steelcase 員工都能通過公司的任何參與機會立即報告認為或實際違反本政策或不利的人權或勞工權利影響，或提出道德關切，包括： </w:t>
      </w:r>
    </w:p>
    <w:p w14:paraId="57EF481E" w14:textId="77777777" w:rsidR="00C44F27" w:rsidRDefault="00C44F27" w:rsidP="00657D8E">
      <w:pPr>
        <w:pStyle w:val="paragraph"/>
        <w:spacing w:before="0" w:beforeAutospacing="0" w:after="0" w:afterAutospacing="0"/>
        <w:textAlignment w:val="baseline"/>
        <w:rPr>
          <w:rStyle w:val="normaltextrun"/>
          <w:rFonts w:ascii="Arial" w:hAnsi="Arial" w:cs="Arial"/>
          <w:sz w:val="20"/>
          <w:szCs w:val="20"/>
        </w:rPr>
      </w:pPr>
    </w:p>
    <w:p w14:paraId="753643D6" w14:textId="77777777" w:rsidR="001018D4" w:rsidRDefault="00797771" w:rsidP="00A0268C">
      <w:pPr>
        <w:pStyle w:val="paragraph"/>
        <w:numPr>
          <w:ilvl w:val="0"/>
          <w:numId w:val="4"/>
        </w:numPr>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誠信專線位於</w:t>
      </w:r>
      <w:hyperlink r:id="rId9" w:tgtFrame="_blank" w:history="1">
        <w:r>
          <w:rPr>
            <w:rStyle w:val="normaltextrun"/>
            <w:rFonts w:ascii="Arial" w:hAnsi="Arial" w:hint="eastAsia"/>
            <w:color w:val="0000FF"/>
            <w:sz w:val="20"/>
            <w:szCs w:val="20"/>
            <w:u w:val="single"/>
          </w:rPr>
          <w:t>integrity.steelcase.com</w:t>
        </w:r>
      </w:hyperlink>
      <w:r>
        <w:rPr>
          <w:rFonts w:ascii="Segoe UI" w:hAnsi="Segoe UI" w:hint="eastAsia"/>
          <w:sz w:val="18"/>
          <w:szCs w:val="18"/>
        </w:rPr>
        <w:t xml:space="preserve"> </w:t>
      </w:r>
    </w:p>
    <w:p w14:paraId="2649C99C" w14:textId="19D87B60" w:rsidR="000E514E" w:rsidRPr="004D7174" w:rsidRDefault="003B0FAD" w:rsidP="00A0268C">
      <w:pPr>
        <w:pStyle w:val="paragraph"/>
        <w:numPr>
          <w:ilvl w:val="0"/>
          <w:numId w:val="4"/>
        </w:numPr>
        <w:spacing w:before="0" w:beforeAutospacing="0" w:after="0" w:afterAutospacing="0"/>
        <w:textAlignment w:val="baseline"/>
        <w:rPr>
          <w:rFonts w:ascii="Arial" w:hAnsi="Arial" w:cs="Arial"/>
          <w:sz w:val="20"/>
          <w:szCs w:val="20"/>
        </w:rPr>
      </w:pPr>
      <w:r>
        <w:rPr>
          <w:rFonts w:ascii="Arial" w:hAnsi="Arial" w:hint="eastAsia"/>
          <w:sz w:val="20"/>
          <w:szCs w:val="20"/>
        </w:rPr>
        <w:t>我們的開放政策</w:t>
      </w:r>
    </w:p>
    <w:p w14:paraId="574DA0DE" w14:textId="7601ADEF" w:rsidR="000E514E" w:rsidRDefault="009E198E" w:rsidP="00A0268C">
      <w:pPr>
        <w:pStyle w:val="paragraph"/>
        <w:numPr>
          <w:ilvl w:val="0"/>
          <w:numId w:val="4"/>
        </w:numPr>
        <w:spacing w:before="0" w:beforeAutospacing="0" w:after="0" w:afterAutospacing="0"/>
        <w:textAlignment w:val="baseline"/>
        <w:rPr>
          <w:rFonts w:ascii="Arial" w:hAnsi="Arial" w:cs="Arial"/>
          <w:sz w:val="20"/>
          <w:szCs w:val="20"/>
        </w:rPr>
      </w:pPr>
      <w:r>
        <w:rPr>
          <w:rFonts w:ascii="Arial" w:hAnsi="Arial" w:hint="eastAsia"/>
          <w:sz w:val="20"/>
          <w:szCs w:val="20"/>
        </w:rPr>
        <w:t>員工圓桌會議</w:t>
      </w:r>
    </w:p>
    <w:p w14:paraId="397A9832" w14:textId="47C07721" w:rsidR="009E198E" w:rsidRDefault="009E198E" w:rsidP="00A0268C">
      <w:pPr>
        <w:pStyle w:val="paragraph"/>
        <w:numPr>
          <w:ilvl w:val="0"/>
          <w:numId w:val="4"/>
        </w:numPr>
        <w:spacing w:before="0" w:beforeAutospacing="0" w:after="0" w:afterAutospacing="0"/>
        <w:textAlignment w:val="baseline"/>
        <w:rPr>
          <w:rFonts w:ascii="Arial" w:hAnsi="Arial" w:cs="Arial"/>
          <w:sz w:val="20"/>
          <w:szCs w:val="20"/>
        </w:rPr>
      </w:pPr>
      <w:r>
        <w:rPr>
          <w:rFonts w:ascii="Arial" w:hAnsi="Arial" w:hint="eastAsia"/>
          <w:sz w:val="20"/>
          <w:szCs w:val="20"/>
        </w:rPr>
        <w:t>一對一會議</w:t>
      </w:r>
    </w:p>
    <w:p w14:paraId="0097EBB9" w14:textId="77777777" w:rsidR="00F46CF2" w:rsidRDefault="00CB322F" w:rsidP="00A0268C">
      <w:pPr>
        <w:pStyle w:val="paragraph"/>
        <w:numPr>
          <w:ilvl w:val="0"/>
          <w:numId w:val="4"/>
        </w:numPr>
        <w:spacing w:before="0" w:beforeAutospacing="0" w:after="0" w:afterAutospacing="0"/>
        <w:textAlignment w:val="baseline"/>
        <w:rPr>
          <w:rFonts w:ascii="Arial" w:hAnsi="Arial" w:cs="Arial"/>
          <w:sz w:val="20"/>
          <w:szCs w:val="20"/>
        </w:rPr>
      </w:pPr>
      <w:r>
        <w:rPr>
          <w:rFonts w:ascii="Arial" w:hAnsi="Arial" w:hint="eastAsia"/>
          <w:sz w:val="20"/>
          <w:szCs w:val="20"/>
        </w:rPr>
        <w:t>與領導層直接溝通</w:t>
      </w:r>
    </w:p>
    <w:p w14:paraId="697FBCF4" w14:textId="20851C34" w:rsidR="00033E5F" w:rsidRDefault="00F46CF2" w:rsidP="00A0268C">
      <w:pPr>
        <w:pStyle w:val="paragraph"/>
        <w:numPr>
          <w:ilvl w:val="0"/>
          <w:numId w:val="4"/>
        </w:numPr>
        <w:spacing w:before="0" w:beforeAutospacing="0" w:after="0" w:afterAutospacing="0"/>
        <w:textAlignment w:val="baseline"/>
        <w:rPr>
          <w:rFonts w:ascii="Arial" w:hAnsi="Arial" w:cs="Arial"/>
          <w:sz w:val="20"/>
          <w:szCs w:val="20"/>
        </w:rPr>
      </w:pPr>
      <w:r>
        <w:rPr>
          <w:rFonts w:ascii="Arial" w:hAnsi="Arial" w:hint="eastAsia"/>
          <w:sz w:val="20"/>
          <w:szCs w:val="20"/>
        </w:rPr>
        <w:t xml:space="preserve">與人力資源，法律和內部審計專業人員直接溝通 </w:t>
      </w:r>
    </w:p>
    <w:p w14:paraId="5937308F" w14:textId="77777777" w:rsidR="00706464" w:rsidRDefault="00C44F27" w:rsidP="00A0268C">
      <w:pPr>
        <w:pStyle w:val="paragraph"/>
        <w:numPr>
          <w:ilvl w:val="0"/>
          <w:numId w:val="4"/>
        </w:numPr>
        <w:spacing w:before="0" w:beforeAutospacing="0" w:after="0" w:afterAutospacing="0"/>
        <w:textAlignment w:val="baseline"/>
        <w:rPr>
          <w:rFonts w:ascii="Arial" w:hAnsi="Arial" w:cs="Arial"/>
          <w:sz w:val="20"/>
          <w:szCs w:val="20"/>
        </w:rPr>
      </w:pPr>
      <w:r>
        <w:rPr>
          <w:rFonts w:ascii="Arial" w:hAnsi="Arial" w:hint="eastAsia"/>
          <w:sz w:val="20"/>
          <w:szCs w:val="20"/>
        </w:rPr>
        <w:t>影響輔導課程，以及</w:t>
      </w:r>
    </w:p>
    <w:p w14:paraId="32BFC11E" w14:textId="579D7320" w:rsidR="00CB322F" w:rsidRPr="004D7174" w:rsidRDefault="0072034B" w:rsidP="00A0268C">
      <w:pPr>
        <w:pStyle w:val="paragraph"/>
        <w:numPr>
          <w:ilvl w:val="0"/>
          <w:numId w:val="4"/>
        </w:numPr>
        <w:spacing w:before="0" w:beforeAutospacing="0" w:after="0" w:afterAutospacing="0"/>
        <w:textAlignment w:val="baseline"/>
        <w:rPr>
          <w:rFonts w:ascii="Arial" w:hAnsi="Arial" w:cs="Arial"/>
          <w:sz w:val="20"/>
          <w:szCs w:val="20"/>
        </w:rPr>
      </w:pPr>
      <w:r>
        <w:rPr>
          <w:rFonts w:ascii="Arial" w:hAnsi="Arial" w:hint="eastAsia"/>
          <w:sz w:val="20"/>
          <w:szCs w:val="20"/>
        </w:rPr>
        <w:t xml:space="preserve">員工調查  </w:t>
      </w:r>
    </w:p>
    <w:p w14:paraId="2E355CDF" w14:textId="77777777" w:rsidR="005E14B2" w:rsidRDefault="005E14B2" w:rsidP="005E14B2">
      <w:pPr>
        <w:pStyle w:val="paragraph"/>
        <w:spacing w:before="0" w:beforeAutospacing="0" w:after="0" w:afterAutospacing="0"/>
        <w:textAlignment w:val="baseline"/>
        <w:rPr>
          <w:rFonts w:ascii="Segoe UI" w:hAnsi="Segoe UI" w:cs="Segoe UI"/>
          <w:sz w:val="18"/>
          <w:szCs w:val="18"/>
        </w:rPr>
      </w:pPr>
    </w:p>
    <w:p w14:paraId="7B3E167D" w14:textId="23F60DBD" w:rsidR="00197712" w:rsidRDefault="0072034B" w:rsidP="005E14B2">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 xml:space="preserve">無論採用何種申訴機制，Steelcase 的政策都可以保護員工免遭因舉報涉嫌違反本公司政策或不利的利益或勞工權益影響而受到任何形式的威脅或懲罰。此外，Steelcase 誠信專線是機密的，公司外部和內部均可供個人和組織使用，並以多種語言提供。根據需要，匿名也是可能的。   </w:t>
      </w:r>
    </w:p>
    <w:p w14:paraId="2C6B103D" w14:textId="77777777" w:rsidR="00197712" w:rsidRDefault="00197712" w:rsidP="005E14B2">
      <w:pPr>
        <w:pStyle w:val="paragraph"/>
        <w:spacing w:before="0" w:beforeAutospacing="0" w:after="0" w:afterAutospacing="0"/>
        <w:textAlignment w:val="baseline"/>
        <w:rPr>
          <w:rStyle w:val="normaltextrun"/>
          <w:rFonts w:ascii="Arial" w:hAnsi="Arial" w:cs="Arial"/>
          <w:sz w:val="20"/>
          <w:szCs w:val="20"/>
        </w:rPr>
      </w:pPr>
    </w:p>
    <w:p w14:paraId="7753627E" w14:textId="77777777" w:rsidR="00DB63D3" w:rsidRDefault="00B90F82" w:rsidP="005E14B2">
      <w:pPr>
        <w:pStyle w:val="paragraph"/>
        <w:spacing w:before="0" w:beforeAutospacing="0" w:after="0" w:afterAutospacing="0"/>
        <w:textAlignment w:val="baseline"/>
        <w:rPr>
          <w:rStyle w:val="normaltextrun"/>
          <w:rFonts w:ascii="Arial" w:hAnsi="Arial" w:cs="Arial"/>
          <w:b/>
          <w:bCs/>
          <w:sz w:val="20"/>
          <w:szCs w:val="20"/>
        </w:rPr>
      </w:pPr>
      <w:r>
        <w:rPr>
          <w:rStyle w:val="normaltextrun"/>
          <w:rFonts w:ascii="Arial" w:hAnsi="Arial" w:hint="eastAsia"/>
          <w:b/>
          <w:bCs/>
          <w:sz w:val="20"/>
          <w:szCs w:val="20"/>
        </w:rPr>
        <w:t xml:space="preserve">文化或法律/法規衝突 </w:t>
      </w:r>
    </w:p>
    <w:p w14:paraId="0BEE3AF4" w14:textId="77777777" w:rsidR="00DB63D3" w:rsidRDefault="00DB63D3" w:rsidP="005E14B2">
      <w:pPr>
        <w:pStyle w:val="paragraph"/>
        <w:spacing w:before="0" w:beforeAutospacing="0" w:after="0" w:afterAutospacing="0"/>
        <w:textAlignment w:val="baseline"/>
        <w:rPr>
          <w:rStyle w:val="normaltextrun"/>
          <w:rFonts w:ascii="Arial" w:hAnsi="Arial" w:cs="Arial"/>
          <w:b/>
          <w:bCs/>
          <w:sz w:val="20"/>
          <w:szCs w:val="20"/>
        </w:rPr>
      </w:pPr>
    </w:p>
    <w:p w14:paraId="5B6B5BCA" w14:textId="6A14DE8E" w:rsidR="001314C5" w:rsidRDefault="00DB63D3" w:rsidP="005E14B2">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 xml:space="preserve">由於世界各地的文化規範各不相同，可能會有部分員工因文化差異而保持沉默，通過上述機制之一尋求自己的聲音、提出關切並行使其參與的權利。  因此，我們提供了重要的培訓和溝通方式，以鼓勵所有員工提出擔憂並行使他們的參與權，而不必擔心受到報復、恐嚇、騷擾或報復，並且保持機密。 </w:t>
      </w:r>
    </w:p>
    <w:p w14:paraId="51067908" w14:textId="77777777" w:rsidR="001314C5" w:rsidRDefault="001314C5" w:rsidP="005E14B2">
      <w:pPr>
        <w:pStyle w:val="paragraph"/>
        <w:spacing w:before="0" w:beforeAutospacing="0" w:after="0" w:afterAutospacing="0"/>
        <w:textAlignment w:val="baseline"/>
        <w:rPr>
          <w:rStyle w:val="normaltextrun"/>
          <w:rFonts w:ascii="Arial" w:hAnsi="Arial" w:cs="Arial"/>
          <w:sz w:val="20"/>
          <w:szCs w:val="20"/>
        </w:rPr>
      </w:pPr>
    </w:p>
    <w:p w14:paraId="6470CE82" w14:textId="1F5E26A2" w:rsidR="00657D8E" w:rsidRPr="00085A55" w:rsidRDefault="00657D8E" w:rsidP="005E14B2">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在某些情況下，國家或地方法律要求建立的行為標準可能與此類政策所概述的內容有所不同。未來的當地法律要求也有可能與這些政策、慣例和參與機會相互衝突。在這種情況下，我們希望所有員工、業務合作夥伴、供應商和經銷商和製造商（視情況而定）在不違反國家或地方法律的情況下尋求適用我們政策中所含標準的方法。  </w:t>
      </w:r>
      <w:r>
        <w:rPr>
          <w:rStyle w:val="eop"/>
          <w:rFonts w:ascii="Arial" w:hAnsi="Arial" w:hint="eastAsia"/>
          <w:sz w:val="20"/>
          <w:szCs w:val="20"/>
        </w:rPr>
        <w:t xml:space="preserve">與此同時，在尊重國家或地方法律的情況下，我們將這些法律視為基準，並且在國際人權標準超越國家或地方法律的情況下，我們會尋求使我們的商業行為和運營與國際標准保持一致的方法。  </w:t>
      </w:r>
    </w:p>
    <w:p w14:paraId="56AF327C"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004F70FD" w14:textId="49259552" w:rsidR="00C33648" w:rsidRDefault="00657D8E" w:rsidP="00657D8E">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我們執行團隊和我們的董事會成員（通過對公司ESG計劃進行監督的董事會委員會）參與了該政策的製定並對其實施負責，包括可能違反該政策標準的情況 。違規行為可能導致紀律處分或終止業務關係。</w:t>
      </w:r>
      <w:r>
        <w:rPr>
          <w:rStyle w:val="normaltextrun"/>
          <w:rFonts w:ascii="Arial" w:hAnsi="Arial" w:hint="eastAsia"/>
          <w:color w:val="333333"/>
          <w:sz w:val="20"/>
          <w:szCs w:val="20"/>
        </w:rPr>
        <w:t xml:space="preserve">  </w:t>
      </w:r>
      <w:r>
        <w:rPr>
          <w:rStyle w:val="normaltextrun"/>
          <w:rFonts w:ascii="Arial" w:hAnsi="Arial" w:hint="eastAsia"/>
          <w:sz w:val="20"/>
          <w:szCs w:val="20"/>
        </w:rPr>
        <w:t>Steelcase 的各種人員，包括管理人員，領導者以及人力資源、法律、環境可持續性、健康與安全和採購方面的人員，負責維護我們的人權和勞工計劃。本政策已經公佈，並構成了我們入職經驗的組成部分。 </w:t>
      </w:r>
    </w:p>
    <w:p w14:paraId="753770FD" w14:textId="77777777" w:rsidR="00C33648" w:rsidRDefault="00C33648" w:rsidP="00657D8E">
      <w:pPr>
        <w:pStyle w:val="paragraph"/>
        <w:spacing w:before="0" w:beforeAutospacing="0" w:after="0" w:afterAutospacing="0"/>
        <w:textAlignment w:val="baseline"/>
        <w:rPr>
          <w:rStyle w:val="normaltextrun"/>
          <w:rFonts w:ascii="Arial" w:hAnsi="Arial" w:cs="Arial"/>
          <w:sz w:val="20"/>
          <w:szCs w:val="20"/>
        </w:rPr>
      </w:pPr>
    </w:p>
    <w:p w14:paraId="1A30900C" w14:textId="42D27B82"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b/>
          <w:bCs/>
          <w:sz w:val="20"/>
          <w:szCs w:val="20"/>
        </w:rPr>
        <w:t>人權</w:t>
      </w:r>
      <w:r>
        <w:rPr>
          <w:rStyle w:val="eop"/>
          <w:rFonts w:ascii="Arial" w:hAnsi="Arial" w:hint="eastAsia"/>
          <w:sz w:val="20"/>
          <w:szCs w:val="20"/>
        </w:rPr>
        <w:t> </w:t>
      </w:r>
    </w:p>
    <w:p w14:paraId="1FD90498" w14:textId="77777777" w:rsidR="00212400" w:rsidRDefault="00212400" w:rsidP="00657D8E">
      <w:pPr>
        <w:pStyle w:val="paragraph"/>
        <w:spacing w:before="0" w:beforeAutospacing="0" w:after="0" w:afterAutospacing="0"/>
        <w:textAlignment w:val="baseline"/>
        <w:rPr>
          <w:rFonts w:ascii="Segoe UI" w:hAnsi="Segoe UI" w:cs="Segoe UI"/>
          <w:sz w:val="18"/>
          <w:szCs w:val="18"/>
        </w:rPr>
      </w:pPr>
    </w:p>
    <w:p w14:paraId="5412DD65" w14:textId="76F6A4AD" w:rsidR="00657D8E" w:rsidRDefault="005838F5"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在 Steelcase，人是我們所做工作的核心。 我們的公司願景是踐行所有人的人文承諾，並承諾在與所有人的日常互動中體現我們的核心價值，承擔起履行業務的責任，以符合上述提及的</w:t>
      </w:r>
      <w:r>
        <w:rPr>
          <w:rStyle w:val="eop"/>
          <w:rFonts w:ascii="Arial" w:hAnsi="Arial" w:hint="eastAsia"/>
          <w:sz w:val="20"/>
          <w:szCs w:val="20"/>
        </w:rPr>
        <w:t>國際法、原則、慣例、規範、內部原則和政策的方式</w:t>
      </w:r>
      <w:r>
        <w:rPr>
          <w:rFonts w:ascii="Arial" w:hAnsi="Arial" w:hint="eastAsia"/>
          <w:sz w:val="20"/>
          <w:szCs w:val="20"/>
        </w:rPr>
        <w:t>體現所有人的權利和尊嚴。</w:t>
      </w:r>
      <w:r>
        <w:rPr>
          <w:rStyle w:val="eop"/>
          <w:rFonts w:ascii="Arial" w:hAnsi="Arial" w:hint="eastAsia"/>
          <w:sz w:val="20"/>
          <w:szCs w:val="20"/>
        </w:rPr>
        <w:t>所有</w:t>
      </w:r>
      <w:r>
        <w:rPr>
          <w:rStyle w:val="normaltextrun"/>
          <w:rFonts w:ascii="Arial" w:hAnsi="Arial" w:hint="eastAsia"/>
          <w:sz w:val="20"/>
          <w:szCs w:val="20"/>
        </w:rPr>
        <w:t>人，無論人種、膚色、種族、國籍或社會出身、血統、性別、性別認同或表達方式、性取向、語言、年齡、殘疾、醫療狀況、健康狀況、外表、懷孕、婚姻或家庭狀況、國籍或公民身份、宗教/信仰、政治或其他隸屬關係、遺傳信息、軍事或退伍軍人身份、居住地、經濟或社會狀況、受害人身份或其他特徵，均有權尊重和保護國際公認的人權 。其中包括生命和自由權，免受奴役和酷刑的自由，不受虐待的自由，見解和言論自由，工作和受教育的權利，獲得潔淨水的權利等等。 </w:t>
      </w:r>
      <w:r>
        <w:rPr>
          <w:rStyle w:val="eop"/>
          <w:rFonts w:ascii="Arial" w:hAnsi="Arial" w:hint="eastAsia"/>
          <w:sz w:val="20"/>
          <w:szCs w:val="20"/>
        </w:rPr>
        <w:t> </w:t>
      </w:r>
    </w:p>
    <w:p w14:paraId="72C45F01"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lastRenderedPageBreak/>
        <w:t> </w:t>
      </w:r>
    </w:p>
    <w:p w14:paraId="727D981B" w14:textId="26A4AB44" w:rsidR="00657D8E" w:rsidRDefault="00374A85"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 xml:space="preserve">我們在尊重所有人的權利和尊嚴的前提下開展業務的責任之一是對盡職調查負責，以識別我們的運營對人權的影響，諮詢可能受到影響的人，並採取措施緩解和補救不利影響。  領導者和管理層通過同理心進行領導，首先傾聽，並鼓勵員工無所畏懼地表達自己的聲音。 </w:t>
      </w:r>
    </w:p>
    <w:p w14:paraId="57412FA1"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29B887D7" w14:textId="409EB5EF"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多元化，公平與包容</w:t>
      </w:r>
      <w:r>
        <w:rPr>
          <w:rStyle w:val="eop"/>
          <w:rFonts w:ascii="Arial" w:hAnsi="Arial" w:hint="eastAsia"/>
          <w:sz w:val="20"/>
          <w:szCs w:val="20"/>
        </w:rPr>
        <w:t> </w:t>
      </w:r>
    </w:p>
    <w:p w14:paraId="56F058AC" w14:textId="77777777" w:rsidR="004C059E" w:rsidRDefault="004C059E" w:rsidP="00657D8E">
      <w:pPr>
        <w:pStyle w:val="paragraph"/>
        <w:spacing w:before="0" w:beforeAutospacing="0" w:after="0" w:afterAutospacing="0"/>
        <w:textAlignment w:val="baseline"/>
        <w:rPr>
          <w:rFonts w:ascii="Segoe UI" w:hAnsi="Segoe UI" w:cs="Segoe UI"/>
          <w:sz w:val="18"/>
          <w:szCs w:val="18"/>
        </w:rPr>
      </w:pPr>
    </w:p>
    <w:p w14:paraId="614745B9" w14:textId="1B6B1783" w:rsidR="00657D8E" w:rsidRDefault="00B357C0"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在 Steelcase，多元化不僅限於性別，種族或其他受保護的階級，地位或特徵；它是一種有意的渴望，希望將內在的和後天獲得的，具有不同特質，經歷和觀點的人融合在一起。這是對思想多元化的有意渴望。</w:t>
      </w:r>
      <w:r>
        <w:rPr>
          <w:rStyle w:val="normaltextrun"/>
          <w:rFonts w:ascii="Arial" w:hAnsi="Arial" w:hint="eastAsia"/>
          <w:color w:val="323130"/>
          <w:sz w:val="20"/>
          <w:szCs w:val="20"/>
        </w:rPr>
        <w:t>這是我們核心價值的延伸—包括在整個職業生涯中以尊嚴和尊重的態度對待他人。</w:t>
      </w:r>
      <w:r>
        <w:rPr>
          <w:rStyle w:val="normaltextrun"/>
          <w:rFonts w:ascii="Arial" w:hAnsi="Arial" w:hint="eastAsia"/>
          <w:sz w:val="20"/>
          <w:szCs w:val="20"/>
        </w:rPr>
        <w:t>我們擁護多元化，確保公平地獲得機會，並營造一種包容性文化，讓我們的員工在公司工作期間都能表現真實，茁壯成長。我們將這一承諾擴展到我們的業務合作夥伴，供應商，經銷商，製造商和社群鄰居。 </w:t>
      </w:r>
      <w:r>
        <w:rPr>
          <w:rStyle w:val="eop"/>
          <w:rFonts w:ascii="Arial" w:hAnsi="Arial" w:hint="eastAsia"/>
          <w:sz w:val="20"/>
          <w:szCs w:val="20"/>
        </w:rPr>
        <w:t> </w:t>
      </w:r>
    </w:p>
    <w:p w14:paraId="064AB462"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7AF6D5D6" w14:textId="5D869181"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公平對待和不歧視</w:t>
      </w:r>
      <w:r>
        <w:rPr>
          <w:rStyle w:val="eop"/>
          <w:rFonts w:ascii="Arial" w:hAnsi="Arial" w:hint="eastAsia"/>
          <w:sz w:val="20"/>
          <w:szCs w:val="20"/>
        </w:rPr>
        <w:t> </w:t>
      </w:r>
    </w:p>
    <w:p w14:paraId="0E88E599" w14:textId="77777777" w:rsidR="004C059E" w:rsidRDefault="004C059E" w:rsidP="00657D8E">
      <w:pPr>
        <w:pStyle w:val="paragraph"/>
        <w:spacing w:before="0" w:beforeAutospacing="0" w:after="0" w:afterAutospacing="0"/>
        <w:textAlignment w:val="baseline"/>
        <w:rPr>
          <w:rFonts w:ascii="Segoe UI" w:hAnsi="Segoe UI" w:cs="Segoe UI"/>
          <w:sz w:val="18"/>
          <w:szCs w:val="18"/>
        </w:rPr>
      </w:pPr>
    </w:p>
    <w:p w14:paraId="6A766275" w14:textId="091051BE" w:rsidR="00657D8E" w:rsidRPr="00FA47E0" w:rsidRDefault="00657D8E" w:rsidP="00657D8E">
      <w:pPr>
        <w:pStyle w:val="paragraph"/>
        <w:spacing w:before="0" w:beforeAutospacing="0" w:after="0" w:afterAutospacing="0"/>
        <w:textAlignment w:val="baseline"/>
        <w:rPr>
          <w:rFonts w:ascii="Segoe UI" w:hAnsi="Segoe UI" w:cs="Segoe UI"/>
          <w:i/>
          <w:iCs/>
          <w:sz w:val="18"/>
          <w:szCs w:val="18"/>
        </w:rPr>
      </w:pPr>
      <w:r>
        <w:rPr>
          <w:rStyle w:val="normaltextrun"/>
          <w:rFonts w:ascii="Arial" w:hAnsi="Arial" w:hint="eastAsia"/>
          <w:sz w:val="20"/>
          <w:szCs w:val="20"/>
        </w:rPr>
        <w:t>Steelcase 致力於通過提供平等的就業機會，確保我們公司的就業實踐不受歧視，並賦予所有員工在免受恐嚇、威脅、敵對、不人道待遇、暴力和騷擾的環境中平等工作的權利，以此保護包括女性和代表性不足的群體在內的所有員工的權利。Steelcase 不會參與因人種、膚色、種族、國籍或社會出身、血統、性別、性別認同或表達方式、性取向、語言、年齡、殘疾、醫療狀況、健康狀況、外表、懷孕、婚姻或家庭狀況、國籍或公民身份、宗教/信仰、政治或其他隸屬關係、遺傳信息、軍事或退伍軍人身份、居住地、經濟或社會狀況、受害人身份或其他特徵的歧視行為中 。</w:t>
      </w:r>
    </w:p>
    <w:p w14:paraId="5AAC1C1C"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17BF56CF"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u w:val="single"/>
        </w:rPr>
        <w:t>結社自由和集體談判</w:t>
      </w:r>
      <w:r>
        <w:rPr>
          <w:rStyle w:val="eop"/>
          <w:rFonts w:ascii="Arial" w:hAnsi="Arial" w:hint="eastAsia"/>
          <w:sz w:val="20"/>
          <w:szCs w:val="20"/>
        </w:rPr>
        <w:t> </w:t>
      </w:r>
    </w:p>
    <w:p w14:paraId="17913C9C" w14:textId="77777777" w:rsidR="00AE7F1F" w:rsidRDefault="00AE7F1F" w:rsidP="00AE7F1F">
      <w:pPr>
        <w:pStyle w:val="paragraph"/>
        <w:spacing w:before="0" w:beforeAutospacing="0" w:after="0" w:afterAutospacing="0"/>
        <w:textAlignment w:val="baseline"/>
        <w:rPr>
          <w:rStyle w:val="normaltextrun"/>
          <w:rFonts w:ascii="Arial" w:hAnsi="Arial" w:cs="Arial"/>
          <w:sz w:val="20"/>
          <w:szCs w:val="20"/>
        </w:rPr>
      </w:pPr>
    </w:p>
    <w:p w14:paraId="3864CCF8" w14:textId="0F137997" w:rsidR="007F597B" w:rsidRDefault="00513719" w:rsidP="00AE7F1F">
      <w:pPr>
        <w:pStyle w:val="paragraph"/>
        <w:spacing w:before="0" w:beforeAutospacing="0" w:after="0" w:afterAutospacing="0"/>
        <w:textAlignment w:val="baseline"/>
        <w:rPr>
          <w:rFonts w:ascii="Arial" w:hAnsi="Arial" w:cs="Arial"/>
          <w:sz w:val="20"/>
          <w:szCs w:val="20"/>
        </w:rPr>
      </w:pPr>
      <w:r>
        <w:rPr>
          <w:rStyle w:val="normaltextrun"/>
          <w:rFonts w:ascii="Arial" w:hAnsi="Arial" w:hint="eastAsia"/>
          <w:sz w:val="20"/>
          <w:szCs w:val="20"/>
        </w:rPr>
        <w:t>Steelcase 文化的核心是在員工，領導者和管理層之間建立基於開放，雙向溝通的環境，員工可以在其中找到自己的聲音，領導者可以聽取，管理層可以傾聽並實踐同理心。  Steelcase 員工可就工作條件、政策、做法、公司戰略和其他問題與領導者和管理層進行公開溝通，而不必擔心遭到報復、恐嚇、騷擾或報復。  有意圖的政策，做法和流程加強了這種文化，包括 Steelcase 誠信專線，</w:t>
      </w:r>
      <w:r>
        <w:rPr>
          <w:rFonts w:ascii="Arial" w:hAnsi="Arial" w:hint="eastAsia"/>
          <w:sz w:val="20"/>
          <w:szCs w:val="20"/>
        </w:rPr>
        <w:t xml:space="preserve"> 開放政策，員工圓桌會議，一對一會議，不受限制地與領導層，人力資源，法律和內部審計專業人員聯絡， 輔導會話，員工調查，培訓和學習機會，以及有目的的，包容性的空間設計，可促進領導者和管理人員的可及性、協作、私密性、集中度和休假機會。 </w:t>
      </w:r>
    </w:p>
    <w:p w14:paraId="4BD644CB" w14:textId="77777777" w:rsidR="007F597B" w:rsidRDefault="007F597B" w:rsidP="00AE7F1F">
      <w:pPr>
        <w:pStyle w:val="paragraph"/>
        <w:spacing w:before="0" w:beforeAutospacing="0" w:after="0" w:afterAutospacing="0"/>
        <w:textAlignment w:val="baseline"/>
        <w:rPr>
          <w:rFonts w:ascii="Arial" w:hAnsi="Arial" w:cs="Arial"/>
          <w:sz w:val="20"/>
          <w:szCs w:val="20"/>
        </w:rPr>
      </w:pPr>
    </w:p>
    <w:p w14:paraId="247CE13A" w14:textId="3E796081" w:rsidR="00233828" w:rsidRDefault="007F597B" w:rsidP="00AE7F1F">
      <w:pPr>
        <w:pStyle w:val="paragraph"/>
        <w:spacing w:before="0" w:beforeAutospacing="0" w:after="0" w:afterAutospacing="0"/>
        <w:textAlignment w:val="baseline"/>
        <w:rPr>
          <w:rFonts w:ascii="Arial" w:hAnsi="Arial" w:cs="Arial"/>
          <w:sz w:val="20"/>
          <w:szCs w:val="20"/>
        </w:rPr>
      </w:pPr>
      <w:r>
        <w:rPr>
          <w:rFonts w:ascii="Arial" w:hAnsi="Arial" w:hint="eastAsia"/>
          <w:sz w:val="20"/>
          <w:szCs w:val="20"/>
        </w:rPr>
        <w:t xml:space="preserve">此類員工參與的一個例子是我們由員工創建和組織，開放和包容的各種親和力小組，在這些小組中，員工聚集在一起分享他們的想法和創意，在教育公司中的其他人員（包括領導者和管理層）時，有時會引起對話。  親和力小組向所有希望參加的人開放，並包括所有意願參加的人。  參與均為自願。  </w:t>
      </w:r>
    </w:p>
    <w:p w14:paraId="5A44175A" w14:textId="77777777" w:rsidR="00233828" w:rsidRDefault="00233828" w:rsidP="00AE7F1F">
      <w:pPr>
        <w:pStyle w:val="paragraph"/>
        <w:spacing w:before="0" w:beforeAutospacing="0" w:after="0" w:afterAutospacing="0"/>
        <w:textAlignment w:val="baseline"/>
        <w:rPr>
          <w:rFonts w:ascii="Arial" w:hAnsi="Arial" w:cs="Arial"/>
          <w:sz w:val="20"/>
          <w:szCs w:val="20"/>
        </w:rPr>
      </w:pPr>
    </w:p>
    <w:p w14:paraId="485DD65F" w14:textId="3DCCF9F4" w:rsidR="000B4D79" w:rsidRDefault="00233828" w:rsidP="00AE7F1F">
      <w:pPr>
        <w:pStyle w:val="paragraph"/>
        <w:spacing w:before="0" w:beforeAutospacing="0" w:after="0" w:afterAutospacing="0"/>
        <w:textAlignment w:val="baseline"/>
        <w:rPr>
          <w:rFonts w:ascii="Arial" w:hAnsi="Arial" w:cs="Arial"/>
          <w:sz w:val="20"/>
          <w:szCs w:val="20"/>
        </w:rPr>
      </w:pPr>
      <w:r>
        <w:rPr>
          <w:rFonts w:ascii="Arial" w:hAnsi="Arial" w:hint="eastAsia"/>
          <w:sz w:val="20"/>
          <w:szCs w:val="20"/>
        </w:rPr>
        <w:t xml:space="preserve">員工敬業度，自由結社和集體談判的另一個例子是，公司的各個地區在世界各地都設有工會組織代表的各種工會場所和員工團體。  在法律禁止此類自由結社或集體談判的地點，上述 Steelcase 的開放式雙向溝通文化為員工提供了發聲的機會，向領導者和管理者提出想法或問題，並給予同理心傾聽。  </w:t>
      </w:r>
    </w:p>
    <w:p w14:paraId="39F1E89D" w14:textId="77777777" w:rsidR="000B4D79" w:rsidRDefault="000B4D79" w:rsidP="00AE7F1F">
      <w:pPr>
        <w:pStyle w:val="paragraph"/>
        <w:spacing w:before="0" w:beforeAutospacing="0" w:after="0" w:afterAutospacing="0"/>
        <w:textAlignment w:val="baseline"/>
        <w:rPr>
          <w:rFonts w:ascii="Arial" w:hAnsi="Arial" w:cs="Arial"/>
          <w:sz w:val="20"/>
          <w:szCs w:val="20"/>
        </w:rPr>
      </w:pPr>
    </w:p>
    <w:p w14:paraId="57BC6E54" w14:textId="3FF40C5B" w:rsidR="00657D8E" w:rsidRPr="005B18F8" w:rsidRDefault="005B18F8" w:rsidP="00657D8E">
      <w:pPr>
        <w:pStyle w:val="paragraph"/>
        <w:spacing w:before="0" w:beforeAutospacing="0" w:after="0" w:afterAutospacing="0"/>
        <w:textAlignment w:val="baseline"/>
        <w:rPr>
          <w:rStyle w:val="eop"/>
          <w:rFonts w:ascii="Arial" w:hAnsi="Arial" w:cs="Arial"/>
          <w:sz w:val="20"/>
          <w:szCs w:val="20"/>
          <w:u w:val="single"/>
        </w:rPr>
      </w:pPr>
      <w:r>
        <w:rPr>
          <w:rStyle w:val="normaltextrun"/>
          <w:rFonts w:ascii="Arial" w:hAnsi="Arial" w:hint="eastAsia"/>
          <w:sz w:val="20"/>
          <w:szCs w:val="20"/>
          <w:u w:val="single"/>
        </w:rPr>
        <w:t>我們的社群</w:t>
      </w:r>
      <w:r>
        <w:rPr>
          <w:rStyle w:val="eop"/>
          <w:rFonts w:ascii="Arial" w:hAnsi="Arial" w:hint="eastAsia"/>
          <w:sz w:val="20"/>
          <w:szCs w:val="20"/>
        </w:rPr>
        <w:t> </w:t>
      </w:r>
    </w:p>
    <w:p w14:paraId="001662C8"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314E2F83" w14:textId="70B6DAF2" w:rsidR="001C1625" w:rsidRDefault="00657D8E" w:rsidP="00657D8E">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hint="eastAsia"/>
          <w:sz w:val="20"/>
          <w:szCs w:val="20"/>
        </w:rPr>
        <w:t xml:space="preserve">Steelcase 致力於確保其運營及其業務合作夥伴尊重受此類產品，服務和運營影響的社群中所有人的人權。  我們與社群中致力於促進人權和勞工權利的當地利益相關者進行接觸，通過社會創新項目將我們的財務支持與員工志願服務相結合。通過這些活動，我們力求擴大當地利益相關者在減少不平等，促進優質教育和創建可持續城市和社群方面的影響。   </w:t>
      </w:r>
    </w:p>
    <w:p w14:paraId="43EC558D" w14:textId="77777777" w:rsidR="001C1625" w:rsidRDefault="001C1625" w:rsidP="00657D8E">
      <w:pPr>
        <w:pStyle w:val="paragraph"/>
        <w:spacing w:before="0" w:beforeAutospacing="0" w:after="0" w:afterAutospacing="0"/>
        <w:textAlignment w:val="baseline"/>
        <w:rPr>
          <w:rStyle w:val="normaltextrun"/>
          <w:rFonts w:ascii="Arial" w:hAnsi="Arial" w:cs="Arial"/>
          <w:sz w:val="20"/>
          <w:szCs w:val="20"/>
        </w:rPr>
      </w:pPr>
    </w:p>
    <w:p w14:paraId="72E17005" w14:textId="42A1D3E9" w:rsidR="00657D8E" w:rsidRDefault="001C1625"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rPr>
        <w:t>此外，我們確保社群鄰居的人權，包括他們的生計、健康和福祉、安全、獲得清潔水和持續的生物多樣性，不受我們的產品，服務和運營或我們的業務合作夥伴的負面影響。我們力求找出負面影響，並採取措施避免，減少和/或減輕此類影響。 </w:t>
      </w:r>
      <w:r>
        <w:rPr>
          <w:rStyle w:val="eop"/>
          <w:rFonts w:ascii="Arial" w:hAnsi="Arial" w:hint="eastAsia"/>
          <w:sz w:val="20"/>
          <w:szCs w:val="20"/>
        </w:rPr>
        <w:t> </w:t>
      </w:r>
    </w:p>
    <w:p w14:paraId="1EA4EC29" w14:textId="77777777" w:rsidR="003918B7" w:rsidRDefault="003918B7" w:rsidP="00657D8E">
      <w:pPr>
        <w:pStyle w:val="paragraph"/>
        <w:spacing w:before="0" w:beforeAutospacing="0" w:after="0" w:afterAutospacing="0"/>
        <w:textAlignment w:val="baseline"/>
        <w:rPr>
          <w:rFonts w:ascii="Segoe UI" w:hAnsi="Segoe UI" w:cs="Segoe UI"/>
          <w:sz w:val="18"/>
          <w:szCs w:val="18"/>
        </w:rPr>
      </w:pPr>
    </w:p>
    <w:p w14:paraId="4D93520C" w14:textId="5E0B5C95"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b/>
          <w:bCs/>
          <w:sz w:val="20"/>
          <w:szCs w:val="20"/>
        </w:rPr>
        <w:t>僱傭/勞工實踐</w:t>
      </w:r>
      <w:r>
        <w:rPr>
          <w:rStyle w:val="eop"/>
          <w:rFonts w:ascii="Arial" w:hAnsi="Arial" w:hint="eastAsia"/>
          <w:sz w:val="20"/>
          <w:szCs w:val="20"/>
        </w:rPr>
        <w:t> </w:t>
      </w:r>
    </w:p>
    <w:p w14:paraId="74EB98FE"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27BF754C" w14:textId="16A60B70" w:rsidR="00657D8E" w:rsidRPr="00980E90" w:rsidRDefault="00657D8E" w:rsidP="00657D8E">
      <w:pPr>
        <w:pStyle w:val="paragraph"/>
        <w:spacing w:before="0" w:beforeAutospacing="0" w:after="0" w:afterAutospacing="0"/>
        <w:textAlignment w:val="baseline"/>
        <w:rPr>
          <w:rFonts w:ascii="Segoe UI" w:hAnsi="Segoe UI" w:cs="Segoe UI"/>
          <w:i/>
          <w:iCs/>
          <w:sz w:val="18"/>
          <w:szCs w:val="18"/>
        </w:rPr>
      </w:pPr>
      <w:r>
        <w:rPr>
          <w:rStyle w:val="normaltextrun"/>
          <w:rFonts w:ascii="Arial" w:hAnsi="Arial" w:hint="eastAsia"/>
          <w:sz w:val="20"/>
          <w:szCs w:val="20"/>
        </w:rPr>
        <w:t>Steelcase尋求確保其員工及其業務夥伴的工作條件是自願，安全，得到公平補償並保護人的尊嚴，不受基於人種、膚色、種族、國籍或社會出身、血統、性別、性別認同或表達方式、性取向、語言、年齡、殘疾、醫療狀況、健康狀況、外表、懷孕、婚姻或家庭狀況、國籍或公民身份、宗教/信仰、政治或其他隸屬關係、遺傳信息、軍事或退伍軍人身份、居住地、經濟或社會狀況、受害人身份或其他特徵的歧視。</w:t>
      </w:r>
    </w:p>
    <w:p w14:paraId="77039D67"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60BA6C7B" w14:textId="0D593273"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非自願勞工</w:t>
      </w:r>
      <w:r>
        <w:rPr>
          <w:rStyle w:val="eop"/>
          <w:rFonts w:ascii="Arial" w:hAnsi="Arial" w:hint="eastAsia"/>
          <w:sz w:val="20"/>
          <w:szCs w:val="20"/>
        </w:rPr>
        <w:t> </w:t>
      </w:r>
    </w:p>
    <w:p w14:paraId="31F12817"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6AE09275" w14:textId="2A05B0A6" w:rsidR="00657D8E" w:rsidRDefault="00A47A62"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在其組織或供應鏈的任何部分均不參與人口販運或使用奴隸勞工。所有勞動都是自願的，員工可以自由離職或終止僱傭。我們禁止員工因保障就業的過程而被迫為他們的工作付款或向第三方負債。  如果發生任何此類侵犯員工權利的行為，Steelcase 將尋求減輕對工人的負面影響。   </w:t>
      </w:r>
      <w:r>
        <w:rPr>
          <w:rStyle w:val="eop"/>
          <w:rFonts w:ascii="Arial" w:hAnsi="Arial" w:hint="eastAsia"/>
          <w:sz w:val="20"/>
          <w:szCs w:val="20"/>
        </w:rPr>
        <w:t> </w:t>
      </w:r>
    </w:p>
    <w:p w14:paraId="445F824C"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15242319" w14:textId="0B9BCAAF"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eop"/>
          <w:rFonts w:ascii="Arial" w:hAnsi="Arial" w:hint="eastAsia"/>
          <w:sz w:val="20"/>
          <w:szCs w:val="20"/>
        </w:rPr>
        <w:t> </w:t>
      </w:r>
      <w:r>
        <w:rPr>
          <w:rStyle w:val="normaltextrun"/>
          <w:rFonts w:ascii="Arial" w:hAnsi="Arial" w:hint="eastAsia"/>
          <w:sz w:val="20"/>
          <w:szCs w:val="20"/>
          <w:u w:val="single"/>
        </w:rPr>
        <w:t>未成年勞工</w:t>
      </w:r>
      <w:r>
        <w:rPr>
          <w:rStyle w:val="eop"/>
          <w:rFonts w:ascii="Arial" w:hAnsi="Arial" w:hint="eastAsia"/>
          <w:sz w:val="20"/>
          <w:szCs w:val="20"/>
        </w:rPr>
        <w:t> </w:t>
      </w:r>
    </w:p>
    <w:p w14:paraId="72BB4442"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26632A89" w14:textId="2772490F"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在其組織或供應鏈的任何部分均不使用童工。我們支持使用符合當地法律和法規和規範的合法學徒計劃。</w:t>
      </w:r>
      <w:r>
        <w:rPr>
          <w:rStyle w:val="eop"/>
          <w:rFonts w:ascii="Arial" w:hAnsi="Arial" w:hint="eastAsia"/>
          <w:sz w:val="20"/>
          <w:szCs w:val="20"/>
        </w:rPr>
        <w:t> </w:t>
      </w:r>
    </w:p>
    <w:p w14:paraId="456382F1"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15A321BC" w14:textId="15368A05"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工作時間</w:t>
      </w:r>
      <w:r>
        <w:rPr>
          <w:rStyle w:val="eop"/>
          <w:rFonts w:ascii="Arial" w:hAnsi="Arial" w:hint="eastAsia"/>
          <w:sz w:val="20"/>
          <w:szCs w:val="20"/>
        </w:rPr>
        <w:t> </w:t>
      </w:r>
    </w:p>
    <w:p w14:paraId="6859A6F9"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2E51D608" w14:textId="0C3B218B" w:rsidR="00657D8E" w:rsidRDefault="0000173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每位 Steelcase 員工的工作時間都不會超過當地法律規定的上限。此外，每週工作時間通常不超過每週 60 小時（包括加班時間），除非緊急情況或異常情況且當地法律允許。  通常每 7 天/每週允許僱員至少休息一天。 </w:t>
      </w:r>
      <w:r>
        <w:rPr>
          <w:rStyle w:val="eop"/>
          <w:rFonts w:ascii="Arial" w:hAnsi="Arial" w:hint="eastAsia"/>
          <w:sz w:val="20"/>
          <w:szCs w:val="20"/>
        </w:rPr>
        <w:t> </w:t>
      </w:r>
    </w:p>
    <w:p w14:paraId="148CB53E"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7511D82C" w14:textId="53142088"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工資，福利和利潤分享</w:t>
      </w:r>
      <w:r>
        <w:rPr>
          <w:rStyle w:val="eop"/>
          <w:rFonts w:ascii="Arial" w:hAnsi="Arial" w:hint="eastAsia"/>
          <w:sz w:val="20"/>
          <w:szCs w:val="20"/>
        </w:rPr>
        <w:t> </w:t>
      </w:r>
    </w:p>
    <w:p w14:paraId="6A41C1F4"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489F0938" w14:textId="05A84D95"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向所有員工支付有競爭力的工資和福利。  我們至少向所有員工支付適用法律和法規要求的最低工資，並提供所有法律規定的福利。除了為其正常工作時間提供報酬外，還向僱員提供加班報酬，其報酬不低於適用法律和法規要求的標準。Steelcase 不會將扣除工資作為紀律措施。通過工資單或類似的通知，及時提供工人的工資記錄依據。Steelcase 是一家利潤分享公司。  Steelcase 通過基礎廣泛的員工獎金計劃每年與員工分享利潤，我們的絕大多數員工都參與其中。</w:t>
      </w:r>
      <w:r>
        <w:rPr>
          <w:rStyle w:val="eop"/>
          <w:rFonts w:ascii="Arial" w:hAnsi="Arial" w:hint="eastAsia"/>
          <w:sz w:val="20"/>
          <w:szCs w:val="20"/>
        </w:rPr>
        <w:t> </w:t>
      </w:r>
    </w:p>
    <w:p w14:paraId="18317F4A"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3DECFA79" w14:textId="77BAADEA"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搬遷協助</w:t>
      </w:r>
      <w:r>
        <w:rPr>
          <w:rStyle w:val="eop"/>
          <w:rFonts w:ascii="Arial" w:hAnsi="Arial" w:hint="eastAsia"/>
          <w:sz w:val="20"/>
          <w:szCs w:val="20"/>
        </w:rPr>
        <w:t> </w:t>
      </w:r>
    </w:p>
    <w:p w14:paraId="4FAEE903"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4751BD76" w14:textId="1A0737DE"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意識到搬遷對於僱員及其家屬可能是一種焦慮的經歷，為了在過程中為員工提供支持，我們與許多頂級服</w:t>
      </w:r>
      <w:r>
        <w:rPr>
          <w:rStyle w:val="normaltextrun"/>
          <w:rFonts w:ascii="Arial" w:hAnsi="Arial" w:hint="eastAsia"/>
          <w:sz w:val="20"/>
          <w:szCs w:val="20"/>
        </w:rPr>
        <w:lastRenderedPageBreak/>
        <w:t>務提供商合作。  提供此支持網路可幫助減少正常的搬遷困擾，並使員工能夠盡快安頓好新家和適應工作。 </w:t>
      </w:r>
      <w:r>
        <w:rPr>
          <w:rStyle w:val="eop"/>
          <w:rFonts w:ascii="Arial" w:hAnsi="Arial" w:hint="eastAsia"/>
          <w:sz w:val="20"/>
          <w:szCs w:val="20"/>
        </w:rPr>
        <w:t> </w:t>
      </w:r>
    </w:p>
    <w:p w14:paraId="25DE38FA"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593C91E1" w14:textId="34DCC8FE"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職業管理，培訓和學習</w:t>
      </w:r>
      <w:r>
        <w:rPr>
          <w:rStyle w:val="eop"/>
          <w:rFonts w:ascii="Arial" w:hAnsi="Arial" w:hint="eastAsia"/>
          <w:sz w:val="20"/>
          <w:szCs w:val="20"/>
        </w:rPr>
        <w:t> </w:t>
      </w:r>
    </w:p>
    <w:p w14:paraId="15178AC6" w14:textId="77777777" w:rsidR="004C059E" w:rsidRDefault="004C059E" w:rsidP="00657D8E">
      <w:pPr>
        <w:pStyle w:val="paragraph"/>
        <w:spacing w:before="0" w:beforeAutospacing="0" w:after="0" w:afterAutospacing="0"/>
        <w:textAlignment w:val="baseline"/>
        <w:rPr>
          <w:rFonts w:ascii="Segoe UI" w:hAnsi="Segoe UI" w:cs="Segoe UI"/>
          <w:sz w:val="18"/>
          <w:szCs w:val="18"/>
        </w:rPr>
      </w:pPr>
    </w:p>
    <w:p w14:paraId="03B55463" w14:textId="4C4AD1FB"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堅信“生命不息，學習不止”的理念，並在所有員工中倡導學習和教學的思維方式和文化。我們鼓勵自我意識，有意識地練習新技能，設定目標，參與反饋循環，自我反省和實驗。為了建立一套新的行為和信念，我們授權領導者為有意識地學習提供激勵，通過對話、解決問題和設定目標來創造值得信賴的學習空間。  </w:t>
      </w:r>
      <w:r>
        <w:rPr>
          <w:rStyle w:val="eop"/>
          <w:rFonts w:ascii="Arial" w:hAnsi="Arial" w:hint="eastAsia"/>
          <w:sz w:val="20"/>
          <w:szCs w:val="20"/>
        </w:rPr>
        <w:t> </w:t>
      </w:r>
    </w:p>
    <w:p w14:paraId="5E72FFCD"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7CCC5142" w14:textId="6B67DFC5"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在員工的整個職業生涯中，我們在工作流程中精心打造能夠促進學習的體驗。員工通過工具和框架學習與角色相關的訊息，並立即將其學習成果應用於相關的業務情況。  他們會及時收到反饋，並通過自我反思來加深理解。通過構建一套技術和個人技能、知識和經驗相結合的體系，為員工實現眼前、中期和長期目標做好準備。 </w:t>
      </w:r>
      <w:r>
        <w:rPr>
          <w:rStyle w:val="eop"/>
          <w:rFonts w:ascii="Arial" w:hAnsi="Arial" w:hint="eastAsia"/>
          <w:sz w:val="20"/>
          <w:szCs w:val="20"/>
        </w:rPr>
        <w:t> </w:t>
      </w:r>
    </w:p>
    <w:p w14:paraId="45563F7F"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18CEC1FB" w14:textId="69DDCA0D" w:rsidR="00657D8E" w:rsidRDefault="00791DCC"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為了促進“每個人都在學習； 每個人都是老師”的信念，我們業已成為一個由學生和老師組成的社群。雖然已有專題實踐社群供學習者訪問，但也鼓勵學習者策劃內容並分享他們的經驗，從而增強我們為學習和成長而建立的知識庫。</w:t>
      </w:r>
    </w:p>
    <w:p w14:paraId="4EF481AA"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151F3B8A" w14:textId="18748E5C"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工作場所健康與安全</w:t>
      </w:r>
      <w:r>
        <w:rPr>
          <w:rStyle w:val="eop"/>
          <w:rFonts w:ascii="Arial" w:hAnsi="Arial" w:hint="eastAsia"/>
          <w:sz w:val="20"/>
          <w:szCs w:val="20"/>
        </w:rPr>
        <w:t> </w:t>
      </w:r>
    </w:p>
    <w:p w14:paraId="4DA271D8"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6A660C0A" w14:textId="0FD5EB84" w:rsidR="00A2049D" w:rsidRDefault="009833F1" w:rsidP="00A2049D">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我們員工的安全永遠放在第一位。我們的業務合作夥伴、分銷商，供應商，經銷商，客戶和我們設施（“訪客”）的訪客的安全至關重要。Steelcase 遵守有關創建和維護安全工作條件和健康工作環境的所有國家和地方法律法規。  如果適用，我們將領先的 ISO 標準應用於每個工作場所。我們將健康和安全管理實踐納入我們運營的各個方面，消除或最小化工作場所的化學，生物和物理危害，並酌情為員工和訪客提供適當的個人防護設備。</w:t>
      </w:r>
      <w:r>
        <w:rPr>
          <w:rStyle w:val="eop"/>
          <w:rFonts w:ascii="Arial" w:hAnsi="Arial" w:hint="eastAsia"/>
          <w:sz w:val="20"/>
          <w:szCs w:val="20"/>
        </w:rPr>
        <w:t> </w:t>
      </w:r>
      <w:r>
        <w:rPr>
          <w:rStyle w:val="normaltextrun"/>
          <w:rFonts w:ascii="Arial" w:hAnsi="Arial" w:hint="eastAsia"/>
          <w:sz w:val="20"/>
          <w:szCs w:val="20"/>
        </w:rPr>
        <w:t>如果無法消除此類危害，Steelcase 會採取適當的措施來減輕風險。</w:t>
      </w:r>
      <w:r>
        <w:rPr>
          <w:rStyle w:val="eop"/>
          <w:rFonts w:ascii="Arial" w:hAnsi="Arial" w:hint="eastAsia"/>
          <w:sz w:val="20"/>
          <w:szCs w:val="20"/>
        </w:rPr>
        <w:t> </w:t>
      </w:r>
    </w:p>
    <w:p w14:paraId="6A3BDC5F" w14:textId="67E8C667" w:rsidR="00657D8E" w:rsidRDefault="00657D8E" w:rsidP="00657D8E">
      <w:pPr>
        <w:pStyle w:val="paragraph"/>
        <w:spacing w:before="0" w:beforeAutospacing="0" w:after="0" w:afterAutospacing="0"/>
        <w:textAlignment w:val="baseline"/>
        <w:rPr>
          <w:rFonts w:ascii="Segoe UI" w:hAnsi="Segoe UI" w:cs="Segoe UI"/>
          <w:sz w:val="18"/>
          <w:szCs w:val="18"/>
        </w:rPr>
      </w:pPr>
    </w:p>
    <w:p w14:paraId="39617431" w14:textId="0EB619B9"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員工不會受到紀律處分，訪客也不會因提出安全問題而受到影響。  員工可以拒絕不安全的工作條件而不必擔心受到報復、恐嚇、騷擾或打擊，而訪客可以拒絕不安全的工作條件而不必擔心負面後果。  </w:t>
      </w:r>
    </w:p>
    <w:p w14:paraId="6AB35E7B"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426DA4EE" w14:textId="77777777" w:rsidR="006230D4" w:rsidRDefault="006230D4" w:rsidP="006230D4">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體力勞動</w:t>
      </w:r>
      <w:r>
        <w:rPr>
          <w:rStyle w:val="eop"/>
          <w:rFonts w:ascii="Arial" w:hAnsi="Arial" w:hint="eastAsia"/>
          <w:sz w:val="20"/>
          <w:szCs w:val="20"/>
        </w:rPr>
        <w:t> </w:t>
      </w:r>
    </w:p>
    <w:p w14:paraId="035D123C" w14:textId="77777777" w:rsidR="006230D4" w:rsidRDefault="006230D4" w:rsidP="006230D4">
      <w:pPr>
        <w:pStyle w:val="paragraph"/>
        <w:spacing w:before="0" w:beforeAutospacing="0" w:after="0" w:afterAutospacing="0"/>
        <w:textAlignment w:val="baseline"/>
        <w:rPr>
          <w:rFonts w:ascii="Segoe UI" w:hAnsi="Segoe UI" w:cs="Segoe UI"/>
          <w:sz w:val="18"/>
          <w:szCs w:val="18"/>
        </w:rPr>
      </w:pPr>
    </w:p>
    <w:p w14:paraId="24913E1F" w14:textId="09629E9C" w:rsidR="006230D4" w:rsidRDefault="006230D4" w:rsidP="00623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會識別、評估和使用最佳實踐，以最大程度地減少員工暴露於危害，包括人工搬運物料，重物或重複舉升，長時間站立以及高度重複或耗費體力的裝配任務。</w:t>
      </w:r>
      <w:r>
        <w:rPr>
          <w:rStyle w:val="eop"/>
          <w:rFonts w:ascii="Arial" w:hAnsi="Arial" w:hint="eastAsia"/>
          <w:sz w:val="20"/>
          <w:szCs w:val="20"/>
        </w:rPr>
        <w:t> </w:t>
      </w:r>
    </w:p>
    <w:p w14:paraId="0BC29227" w14:textId="77777777" w:rsidR="006230D4" w:rsidRDefault="006230D4" w:rsidP="00657D8E">
      <w:pPr>
        <w:pStyle w:val="paragraph"/>
        <w:spacing w:before="0" w:beforeAutospacing="0" w:after="0" w:afterAutospacing="0"/>
        <w:textAlignment w:val="baseline"/>
        <w:rPr>
          <w:rStyle w:val="normaltextrun"/>
          <w:rFonts w:ascii="Arial" w:hAnsi="Arial" w:cs="Arial"/>
          <w:sz w:val="20"/>
          <w:szCs w:val="20"/>
          <w:u w:val="single"/>
        </w:rPr>
      </w:pPr>
    </w:p>
    <w:p w14:paraId="7E3C76FC" w14:textId="56BC2ACB"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職業安全程序和系統</w:t>
      </w:r>
      <w:r>
        <w:rPr>
          <w:rStyle w:val="eop"/>
          <w:rFonts w:ascii="Arial" w:hAnsi="Arial" w:hint="eastAsia"/>
          <w:sz w:val="20"/>
          <w:szCs w:val="20"/>
        </w:rPr>
        <w:t> </w:t>
      </w:r>
    </w:p>
    <w:p w14:paraId="6354A7C8"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70ADADBC" w14:textId="6FD3EC9C"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已建立程序和系統來管理、跟踪和報告職業傷害和疾病。我們鼓勵員工和訪客（如果適用）報告任何職業傷害或疾病。Steelcase 對所有與工作相關的傷害和疾病案例進行分類和記錄，對這些案例進行調查並採取糾正措施以消除其原因。Steelcase 提供醫療服務或確保員工獲得公共和/或其他健康保險，並幫助員工重返工作崗位。</w:t>
      </w:r>
      <w:r>
        <w:rPr>
          <w:rStyle w:val="eop"/>
          <w:rFonts w:ascii="Arial" w:hAnsi="Arial" w:hint="eastAsia"/>
          <w:sz w:val="20"/>
          <w:szCs w:val="20"/>
        </w:rPr>
        <w:t> </w:t>
      </w:r>
    </w:p>
    <w:p w14:paraId="51EEFFCE"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58D85B13" w14:textId="41B58C2E"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健康與安全溝通</w:t>
      </w:r>
      <w:r>
        <w:rPr>
          <w:rStyle w:val="eop"/>
          <w:rFonts w:ascii="Arial" w:hAnsi="Arial" w:hint="eastAsia"/>
          <w:sz w:val="20"/>
          <w:szCs w:val="20"/>
        </w:rPr>
        <w:t> </w:t>
      </w:r>
    </w:p>
    <w:p w14:paraId="6CCFA975"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7F2ACE8D" w14:textId="1AAA8F01"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為僱員和訪客提供適當的工作場所健康和安全訊息，警告和培訓，包括適用法律和法規要求的語言以及僱員理解但當地法律不要求的當地語言。Steelcase 向僱員提供其設施中使用的有害或有毒物質安全數據表，並為可能在工作場所接觸此類物質的員工提供適當培訓。</w:t>
      </w:r>
      <w:r>
        <w:rPr>
          <w:rStyle w:val="eop"/>
          <w:rFonts w:ascii="Arial" w:hAnsi="Arial" w:hint="eastAsia"/>
          <w:sz w:val="20"/>
          <w:szCs w:val="20"/>
        </w:rPr>
        <w:t> </w:t>
      </w:r>
    </w:p>
    <w:p w14:paraId="2842F195"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2B3AAC6F" w14:textId="75A4EB28"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應急準備</w:t>
      </w:r>
      <w:r>
        <w:rPr>
          <w:rStyle w:val="eop"/>
          <w:rFonts w:ascii="Arial" w:hAnsi="Arial" w:hint="eastAsia"/>
          <w:sz w:val="20"/>
          <w:szCs w:val="20"/>
        </w:rPr>
        <w:t> </w:t>
      </w:r>
    </w:p>
    <w:p w14:paraId="52DE4EE6"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04F5E6DC"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識別並評估潛在的緊急情況和事件，並已實施了緊急計劃和響應程序，包括緊急情況報告，僱員通知和疏散程序，員工培訓和演習，適當的火災探測和滅火設備，所有設施和應急恢復計劃中適當的撤離和疏散手段。</w:t>
      </w:r>
      <w:r>
        <w:rPr>
          <w:rStyle w:val="eop"/>
          <w:rFonts w:ascii="Arial" w:hAnsi="Arial" w:hint="eastAsia"/>
          <w:sz w:val="20"/>
          <w:szCs w:val="20"/>
        </w:rPr>
        <w:t> </w:t>
      </w:r>
    </w:p>
    <w:p w14:paraId="68A632CD" w14:textId="77777777"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eop"/>
          <w:rFonts w:ascii="Arial" w:hAnsi="Arial" w:hint="eastAsia"/>
          <w:sz w:val="20"/>
          <w:szCs w:val="20"/>
        </w:rPr>
        <w:t> </w:t>
      </w:r>
    </w:p>
    <w:p w14:paraId="19972C81" w14:textId="2B82AE5C" w:rsidR="00657D8E" w:rsidRDefault="00657D8E" w:rsidP="00657D8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hint="eastAsia"/>
          <w:sz w:val="20"/>
          <w:szCs w:val="20"/>
          <w:u w:val="single"/>
        </w:rPr>
        <w:t>衛生，食品和住房</w:t>
      </w:r>
      <w:r>
        <w:rPr>
          <w:rStyle w:val="eop"/>
          <w:rFonts w:ascii="Arial" w:hAnsi="Arial" w:hint="eastAsia"/>
          <w:sz w:val="20"/>
          <w:szCs w:val="20"/>
        </w:rPr>
        <w:t> </w:t>
      </w:r>
    </w:p>
    <w:p w14:paraId="57FB3653" w14:textId="77777777" w:rsidR="002B5515" w:rsidRDefault="002B5515" w:rsidP="00657D8E">
      <w:pPr>
        <w:pStyle w:val="paragraph"/>
        <w:spacing w:before="0" w:beforeAutospacing="0" w:after="0" w:afterAutospacing="0"/>
        <w:textAlignment w:val="baseline"/>
        <w:rPr>
          <w:rFonts w:ascii="Segoe UI" w:hAnsi="Segoe UI" w:cs="Segoe UI"/>
          <w:sz w:val="18"/>
          <w:szCs w:val="18"/>
        </w:rPr>
      </w:pPr>
    </w:p>
    <w:p w14:paraId="579300AB" w14:textId="44372DE5" w:rsidR="00657D8E" w:rsidRDefault="00657D8E" w:rsidP="0065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hint="eastAsia"/>
          <w:sz w:val="20"/>
          <w:szCs w:val="20"/>
        </w:rPr>
        <w:t>Steelcase 可以使用清潔的廁所設施，飲用水以及衛生準備和就餐設施（如適用）。在 Steelcase 為員工提供宿舍的場所，宿舍乾淨安全，並提供適當的緊急出口，熱水用於洗澡或淋浴，充足的熱量和通風，合理的個人空間以及進出特權。  </w:t>
      </w:r>
      <w:r>
        <w:rPr>
          <w:rStyle w:val="eop"/>
          <w:rFonts w:ascii="Arial" w:hAnsi="Arial" w:hint="eastAsia"/>
          <w:sz w:val="20"/>
          <w:szCs w:val="20"/>
        </w:rPr>
        <w:t> </w:t>
      </w:r>
    </w:p>
    <w:p w14:paraId="28E801D6" w14:textId="38CA7924" w:rsidR="00404918" w:rsidRDefault="002165A6"/>
    <w:p w14:paraId="43453789" w14:textId="77777777" w:rsidR="008A2786" w:rsidRDefault="000F788B" w:rsidP="008A2786">
      <w:pPr>
        <w:rPr>
          <w:rFonts w:ascii="Arial" w:hAnsi="Arial" w:cs="Arial"/>
          <w:b/>
          <w:bCs/>
          <w:sz w:val="20"/>
          <w:szCs w:val="20"/>
        </w:rPr>
      </w:pPr>
      <w:r>
        <w:rPr>
          <w:rFonts w:ascii="Arial" w:hAnsi="Arial" w:hint="eastAsia"/>
          <w:b/>
          <w:bCs/>
          <w:sz w:val="20"/>
          <w:szCs w:val="20"/>
        </w:rPr>
        <w:t>相關文檔</w:t>
      </w:r>
      <w:r>
        <w:rPr>
          <w:rFonts w:ascii="Arial" w:hAnsi="Arial" w:hint="eastAsia"/>
          <w:b/>
          <w:bCs/>
          <w:sz w:val="20"/>
          <w:szCs w:val="20"/>
        </w:rPr>
        <w:t xml:space="preserve"> </w:t>
      </w:r>
    </w:p>
    <w:p w14:paraId="2156104C" w14:textId="1B54A953" w:rsidR="008A2786" w:rsidRDefault="002930B9" w:rsidP="00D70320">
      <w:pPr>
        <w:pStyle w:val="ListParagraph"/>
        <w:numPr>
          <w:ilvl w:val="0"/>
          <w:numId w:val="2"/>
        </w:numPr>
        <w:spacing w:after="0"/>
        <w:textAlignment w:val="baseline"/>
        <w:rPr>
          <w:rStyle w:val="normaltextrun"/>
          <w:rFonts w:ascii="Arial" w:hAnsi="Arial" w:cs="Arial"/>
          <w:sz w:val="20"/>
          <w:szCs w:val="20"/>
        </w:rPr>
      </w:pPr>
      <w:r>
        <w:rPr>
          <w:rStyle w:val="normaltextrun"/>
          <w:rFonts w:ascii="Arial" w:hAnsi="Arial" w:hint="eastAsia"/>
          <w:sz w:val="20"/>
          <w:szCs w:val="20"/>
        </w:rPr>
        <w:t>Steelcase</w:t>
      </w:r>
      <w:r>
        <w:rPr>
          <w:rStyle w:val="normaltextrun"/>
          <w:rFonts w:ascii="Arial" w:hAnsi="Arial" w:hint="eastAsia"/>
          <w:sz w:val="20"/>
          <w:szCs w:val="20"/>
        </w:rPr>
        <w:t>《全球騷擾預防政策》</w:t>
      </w:r>
      <w:r w:rsidR="002165A6">
        <w:rPr>
          <w:rStyle w:val="normaltextrun"/>
          <w:rFonts w:ascii="Arial" w:hAnsi="Arial" w:hint="eastAsia"/>
          <w:sz w:val="20"/>
          <w:szCs w:val="20"/>
        </w:rPr>
        <w:t>:</w:t>
      </w:r>
      <w:r w:rsidR="002165A6">
        <w:rPr>
          <w:rStyle w:val="normaltextrun"/>
          <w:rFonts w:ascii="Arial" w:hAnsi="Arial"/>
          <w:sz w:val="20"/>
          <w:szCs w:val="20"/>
        </w:rPr>
        <w:t xml:space="preserve"> </w:t>
      </w:r>
      <w:hyperlink r:id="rId10" w:history="1">
        <w:r w:rsidR="002165A6">
          <w:rPr>
            <w:rStyle w:val="Hyperlink"/>
          </w:rPr>
          <w:t>https://spark.steelcase.com/departments/human_resources/human_resources_folders/global_harassment_prevention/chinese_traditional/_pdf</w:t>
        </w:r>
      </w:hyperlink>
    </w:p>
    <w:p w14:paraId="4E1A2A39" w14:textId="768C15E6" w:rsidR="006C5F7F" w:rsidRPr="002165A6" w:rsidRDefault="002930B9" w:rsidP="002165A6">
      <w:pPr>
        <w:ind w:left="720"/>
        <w:rPr>
          <w:rStyle w:val="normaltextrun"/>
        </w:rPr>
      </w:pPr>
      <w:r>
        <w:rPr>
          <w:rStyle w:val="normaltextrun"/>
          <w:rFonts w:ascii="Arial" w:hAnsi="Arial" w:hint="eastAsia"/>
          <w:sz w:val="20"/>
          <w:szCs w:val="20"/>
        </w:rPr>
        <w:t>Steelcase</w:t>
      </w:r>
      <w:r>
        <w:rPr>
          <w:rStyle w:val="normaltextrun"/>
          <w:rFonts w:ascii="Arial" w:hAnsi="Arial" w:hint="eastAsia"/>
          <w:sz w:val="20"/>
          <w:szCs w:val="20"/>
        </w:rPr>
        <w:t>《全球商業標準》</w:t>
      </w:r>
      <w:r w:rsidR="002165A6">
        <w:rPr>
          <w:rStyle w:val="normaltextrun"/>
          <w:rFonts w:ascii="Arial" w:hAnsi="Arial" w:hint="eastAsia"/>
          <w:sz w:val="20"/>
          <w:szCs w:val="20"/>
        </w:rPr>
        <w:t>:</w:t>
      </w:r>
      <w:r w:rsidR="002165A6">
        <w:rPr>
          <w:rStyle w:val="normaltextrun"/>
          <w:rFonts w:ascii="Arial" w:hAnsi="Arial"/>
          <w:sz w:val="20"/>
          <w:szCs w:val="20"/>
        </w:rPr>
        <w:t xml:space="preserve"> </w:t>
      </w:r>
      <w:hyperlink r:id="rId11" w:history="1">
        <w:r w:rsidR="002165A6">
          <w:rPr>
            <w:rStyle w:val="Hyperlink"/>
          </w:rPr>
          <w:t>https://spark.steelcase.com/public_spaces/compliance/global_compliance_wiki/global_business_standards</w:t>
        </w:r>
      </w:hyperlink>
    </w:p>
    <w:p w14:paraId="5CD2AE30" w14:textId="47184F0C" w:rsidR="006C5F7F" w:rsidRPr="002165A6" w:rsidRDefault="002930B9" w:rsidP="002165A6">
      <w:pPr>
        <w:ind w:left="720"/>
        <w:rPr>
          <w:rStyle w:val="normaltextrun"/>
        </w:rPr>
      </w:pPr>
      <w:proofErr w:type="spellStart"/>
      <w:r>
        <w:rPr>
          <w:rStyle w:val="normaltextrun"/>
          <w:rFonts w:ascii="Arial" w:hAnsi="Arial" w:hint="eastAsia"/>
          <w:sz w:val="20"/>
          <w:szCs w:val="20"/>
        </w:rPr>
        <w:t>Steelcase</w:t>
      </w:r>
      <w:r>
        <w:rPr>
          <w:rStyle w:val="normaltextrun"/>
          <w:rFonts w:ascii="Arial" w:hAnsi="Arial" w:hint="eastAsia"/>
          <w:sz w:val="20"/>
          <w:szCs w:val="20"/>
        </w:rPr>
        <w:t>《供應商行為準則</w:t>
      </w:r>
      <w:proofErr w:type="spellEnd"/>
      <w:r>
        <w:rPr>
          <w:rStyle w:val="normaltextrun"/>
          <w:rFonts w:ascii="Arial" w:hAnsi="Arial" w:hint="eastAsia"/>
          <w:sz w:val="20"/>
          <w:szCs w:val="20"/>
        </w:rPr>
        <w:t>》</w:t>
      </w:r>
      <w:r w:rsidR="002165A6">
        <w:rPr>
          <w:rStyle w:val="normaltextrun"/>
          <w:rFonts w:ascii="Arial" w:hAnsi="Arial"/>
          <w:sz w:val="20"/>
          <w:szCs w:val="20"/>
        </w:rPr>
        <w:t xml:space="preserve">: </w:t>
      </w:r>
      <w:hyperlink r:id="rId12" w:history="1">
        <w:r w:rsidR="002165A6">
          <w:rPr>
            <w:rStyle w:val="Hyperlink"/>
          </w:rPr>
          <w:t>https://spark.steelcase.com/operations_departments/Procurement/procurement_folders/supplier_code_of_conduct/steelcase_supplier_code_of_conduct~2</w:t>
        </w:r>
      </w:hyperlink>
    </w:p>
    <w:p w14:paraId="1086C436" w14:textId="77777777" w:rsidR="002165A6" w:rsidRDefault="002930B9" w:rsidP="002165A6">
      <w:pPr>
        <w:ind w:left="720"/>
      </w:pPr>
      <w:proofErr w:type="spellStart"/>
      <w:r>
        <w:rPr>
          <w:rStyle w:val="normaltextrun"/>
          <w:rFonts w:ascii="Arial" w:hAnsi="Arial" w:hint="eastAsia"/>
          <w:sz w:val="20"/>
          <w:szCs w:val="20"/>
        </w:rPr>
        <w:t>Steelcase</w:t>
      </w:r>
      <w:r>
        <w:rPr>
          <w:rStyle w:val="normaltextrun"/>
          <w:rFonts w:ascii="Arial" w:hAnsi="Arial" w:hint="eastAsia"/>
          <w:sz w:val="20"/>
          <w:szCs w:val="20"/>
        </w:rPr>
        <w:t>《開放政策</w:t>
      </w:r>
      <w:proofErr w:type="spellEnd"/>
      <w:r>
        <w:rPr>
          <w:rStyle w:val="normaltextrun"/>
          <w:rFonts w:ascii="Arial" w:hAnsi="Arial" w:hint="eastAsia"/>
          <w:sz w:val="20"/>
          <w:szCs w:val="20"/>
        </w:rPr>
        <w:t>》</w:t>
      </w:r>
      <w:r w:rsidR="002165A6">
        <w:rPr>
          <w:rStyle w:val="normaltextrun"/>
          <w:rFonts w:ascii="Arial" w:hAnsi="Arial"/>
          <w:sz w:val="20"/>
          <w:szCs w:val="20"/>
        </w:rPr>
        <w:t xml:space="preserve">: </w:t>
      </w:r>
      <w:hyperlink r:id="rId13" w:history="1">
        <w:r w:rsidR="002165A6">
          <w:rPr>
            <w:rStyle w:val="Hyperlink"/>
          </w:rPr>
          <w:t>https://spark.steelcase.com/location_hr_spaces/human_resources_us/human_resources_us_folders/open_door_policy_uspdf</w:t>
        </w:r>
      </w:hyperlink>
    </w:p>
    <w:p w14:paraId="087E5030" w14:textId="1D221653" w:rsidR="00B95C08" w:rsidRDefault="00B95C08" w:rsidP="002165A6">
      <w:pPr>
        <w:pStyle w:val="paragraph"/>
        <w:spacing w:before="0" w:beforeAutospacing="0" w:after="0" w:afterAutospacing="0"/>
        <w:ind w:left="720"/>
        <w:textAlignment w:val="baseline"/>
        <w:rPr>
          <w:rStyle w:val="normaltextrun"/>
          <w:rFonts w:ascii="Arial" w:hAnsi="Arial" w:cs="Arial"/>
          <w:sz w:val="20"/>
          <w:szCs w:val="20"/>
        </w:rPr>
      </w:pPr>
    </w:p>
    <w:p w14:paraId="2BF06EC4" w14:textId="77777777" w:rsidR="006C5F7F" w:rsidRDefault="006C5F7F">
      <w:pPr>
        <w:rPr>
          <w:rFonts w:ascii="Arial" w:hAnsi="Arial" w:cs="Arial"/>
          <w:b/>
          <w:bCs/>
          <w:sz w:val="20"/>
          <w:szCs w:val="20"/>
        </w:rPr>
      </w:pPr>
    </w:p>
    <w:p w14:paraId="4A962648" w14:textId="5BF9F0D8" w:rsidR="000F788B" w:rsidRPr="00080600" w:rsidRDefault="00080600">
      <w:pPr>
        <w:rPr>
          <w:rFonts w:ascii="Arial" w:hAnsi="Arial" w:cs="Arial"/>
          <w:b/>
          <w:bCs/>
          <w:sz w:val="20"/>
          <w:szCs w:val="20"/>
        </w:rPr>
      </w:pPr>
      <w:r>
        <w:rPr>
          <w:rFonts w:ascii="Arial" w:hAnsi="Arial" w:hint="eastAsia"/>
          <w:b/>
          <w:bCs/>
          <w:sz w:val="20"/>
          <w:szCs w:val="20"/>
        </w:rPr>
        <w:t xml:space="preserve"> </w:t>
      </w:r>
    </w:p>
    <w:sectPr w:rsidR="000F788B" w:rsidRPr="00080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9703C"/>
    <w:multiLevelType w:val="hybridMultilevel"/>
    <w:tmpl w:val="0C18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C0F69"/>
    <w:multiLevelType w:val="hybridMultilevel"/>
    <w:tmpl w:val="64E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64D1B"/>
    <w:multiLevelType w:val="hybridMultilevel"/>
    <w:tmpl w:val="729C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D5E42"/>
    <w:multiLevelType w:val="hybridMultilevel"/>
    <w:tmpl w:val="8882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E1546"/>
    <w:multiLevelType w:val="hybridMultilevel"/>
    <w:tmpl w:val="86A020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8E"/>
    <w:rsid w:val="0000173E"/>
    <w:rsid w:val="000021F5"/>
    <w:rsid w:val="000050A4"/>
    <w:rsid w:val="000061D1"/>
    <w:rsid w:val="000144FE"/>
    <w:rsid w:val="00024EA7"/>
    <w:rsid w:val="00033E5F"/>
    <w:rsid w:val="000618BC"/>
    <w:rsid w:val="00067415"/>
    <w:rsid w:val="00067848"/>
    <w:rsid w:val="00076ED7"/>
    <w:rsid w:val="00077B1D"/>
    <w:rsid w:val="00080600"/>
    <w:rsid w:val="00081469"/>
    <w:rsid w:val="00085A55"/>
    <w:rsid w:val="000B4D79"/>
    <w:rsid w:val="000C4E1B"/>
    <w:rsid w:val="000D327D"/>
    <w:rsid w:val="000D5CE1"/>
    <w:rsid w:val="000D65D5"/>
    <w:rsid w:val="000E159A"/>
    <w:rsid w:val="000E514E"/>
    <w:rsid w:val="000F73DD"/>
    <w:rsid w:val="000F788B"/>
    <w:rsid w:val="001018D4"/>
    <w:rsid w:val="001050E8"/>
    <w:rsid w:val="001159AE"/>
    <w:rsid w:val="001160AF"/>
    <w:rsid w:val="0013109B"/>
    <w:rsid w:val="001314C5"/>
    <w:rsid w:val="00134357"/>
    <w:rsid w:val="001361C8"/>
    <w:rsid w:val="00136B9A"/>
    <w:rsid w:val="00141053"/>
    <w:rsid w:val="001439D4"/>
    <w:rsid w:val="00163920"/>
    <w:rsid w:val="00171982"/>
    <w:rsid w:val="00197712"/>
    <w:rsid w:val="00197CC0"/>
    <w:rsid w:val="001A123A"/>
    <w:rsid w:val="001A75A6"/>
    <w:rsid w:val="001B6D5E"/>
    <w:rsid w:val="001B7844"/>
    <w:rsid w:val="001C1625"/>
    <w:rsid w:val="00201D59"/>
    <w:rsid w:val="00207081"/>
    <w:rsid w:val="00211519"/>
    <w:rsid w:val="00212400"/>
    <w:rsid w:val="00212CDA"/>
    <w:rsid w:val="00214418"/>
    <w:rsid w:val="00216562"/>
    <w:rsid w:val="002165A6"/>
    <w:rsid w:val="00233828"/>
    <w:rsid w:val="00243073"/>
    <w:rsid w:val="00255695"/>
    <w:rsid w:val="00262EE6"/>
    <w:rsid w:val="00270770"/>
    <w:rsid w:val="002712BD"/>
    <w:rsid w:val="00271710"/>
    <w:rsid w:val="002767ED"/>
    <w:rsid w:val="00276D3B"/>
    <w:rsid w:val="00277B7F"/>
    <w:rsid w:val="002807F7"/>
    <w:rsid w:val="0028418D"/>
    <w:rsid w:val="002930B9"/>
    <w:rsid w:val="002937EC"/>
    <w:rsid w:val="002A43DA"/>
    <w:rsid w:val="002B3E9D"/>
    <w:rsid w:val="002B5515"/>
    <w:rsid w:val="002B6C9A"/>
    <w:rsid w:val="002B74DE"/>
    <w:rsid w:val="002C5B18"/>
    <w:rsid w:val="002D2BDB"/>
    <w:rsid w:val="002D7FFD"/>
    <w:rsid w:val="002E1C19"/>
    <w:rsid w:val="002E2C05"/>
    <w:rsid w:val="002E6816"/>
    <w:rsid w:val="002E7D6A"/>
    <w:rsid w:val="002F624B"/>
    <w:rsid w:val="002F6F59"/>
    <w:rsid w:val="00306119"/>
    <w:rsid w:val="003116D8"/>
    <w:rsid w:val="00323129"/>
    <w:rsid w:val="00344B4B"/>
    <w:rsid w:val="003559AA"/>
    <w:rsid w:val="00357DF4"/>
    <w:rsid w:val="00361CC3"/>
    <w:rsid w:val="003749C2"/>
    <w:rsid w:val="00374A85"/>
    <w:rsid w:val="00375095"/>
    <w:rsid w:val="00376B0A"/>
    <w:rsid w:val="0039123E"/>
    <w:rsid w:val="003918B7"/>
    <w:rsid w:val="00397D06"/>
    <w:rsid w:val="003A4068"/>
    <w:rsid w:val="003A44D2"/>
    <w:rsid w:val="003A5DDD"/>
    <w:rsid w:val="003B0FAD"/>
    <w:rsid w:val="003B2E54"/>
    <w:rsid w:val="003B37E8"/>
    <w:rsid w:val="003B7E03"/>
    <w:rsid w:val="003C58A1"/>
    <w:rsid w:val="003C6A5B"/>
    <w:rsid w:val="003D5CAF"/>
    <w:rsid w:val="003D6AD6"/>
    <w:rsid w:val="003D7283"/>
    <w:rsid w:val="00411605"/>
    <w:rsid w:val="00413E9B"/>
    <w:rsid w:val="00425148"/>
    <w:rsid w:val="004324AE"/>
    <w:rsid w:val="00433E17"/>
    <w:rsid w:val="00446659"/>
    <w:rsid w:val="00452E88"/>
    <w:rsid w:val="00453B01"/>
    <w:rsid w:val="00462E57"/>
    <w:rsid w:val="00463AA8"/>
    <w:rsid w:val="00471E85"/>
    <w:rsid w:val="00473D9B"/>
    <w:rsid w:val="00474776"/>
    <w:rsid w:val="0047490E"/>
    <w:rsid w:val="004930F1"/>
    <w:rsid w:val="004B562E"/>
    <w:rsid w:val="004C059E"/>
    <w:rsid w:val="004C667B"/>
    <w:rsid w:val="004D331C"/>
    <w:rsid w:val="004D4D95"/>
    <w:rsid w:val="004D7174"/>
    <w:rsid w:val="004E0010"/>
    <w:rsid w:val="004E265A"/>
    <w:rsid w:val="004E72BB"/>
    <w:rsid w:val="004F33C9"/>
    <w:rsid w:val="004F508B"/>
    <w:rsid w:val="00506F29"/>
    <w:rsid w:val="00513719"/>
    <w:rsid w:val="00523304"/>
    <w:rsid w:val="005469EB"/>
    <w:rsid w:val="0054784A"/>
    <w:rsid w:val="0055399A"/>
    <w:rsid w:val="00556EFB"/>
    <w:rsid w:val="00561FF6"/>
    <w:rsid w:val="00570161"/>
    <w:rsid w:val="00571900"/>
    <w:rsid w:val="00577B11"/>
    <w:rsid w:val="00582F8D"/>
    <w:rsid w:val="005838F5"/>
    <w:rsid w:val="00585B8F"/>
    <w:rsid w:val="00586BBC"/>
    <w:rsid w:val="00591D13"/>
    <w:rsid w:val="005B18F8"/>
    <w:rsid w:val="005B2113"/>
    <w:rsid w:val="005B2840"/>
    <w:rsid w:val="005B3412"/>
    <w:rsid w:val="005B4DFB"/>
    <w:rsid w:val="005D301C"/>
    <w:rsid w:val="005E0B70"/>
    <w:rsid w:val="005E14B2"/>
    <w:rsid w:val="005E3473"/>
    <w:rsid w:val="005E6689"/>
    <w:rsid w:val="005F61A5"/>
    <w:rsid w:val="005F692D"/>
    <w:rsid w:val="00600821"/>
    <w:rsid w:val="00616AC2"/>
    <w:rsid w:val="0062021A"/>
    <w:rsid w:val="00621097"/>
    <w:rsid w:val="006230D4"/>
    <w:rsid w:val="00636697"/>
    <w:rsid w:val="00645908"/>
    <w:rsid w:val="00650EBB"/>
    <w:rsid w:val="00651BFB"/>
    <w:rsid w:val="00657D8E"/>
    <w:rsid w:val="006711D2"/>
    <w:rsid w:val="006828B6"/>
    <w:rsid w:val="006926DA"/>
    <w:rsid w:val="00695577"/>
    <w:rsid w:val="00696EBF"/>
    <w:rsid w:val="006A6CD9"/>
    <w:rsid w:val="006A76A0"/>
    <w:rsid w:val="006C0CE8"/>
    <w:rsid w:val="006C585C"/>
    <w:rsid w:val="006C5F7F"/>
    <w:rsid w:val="006D1F5E"/>
    <w:rsid w:val="006D589A"/>
    <w:rsid w:val="006E07F2"/>
    <w:rsid w:val="006E0E1A"/>
    <w:rsid w:val="006E4A85"/>
    <w:rsid w:val="006F36F0"/>
    <w:rsid w:val="006F3911"/>
    <w:rsid w:val="00706464"/>
    <w:rsid w:val="00714CE4"/>
    <w:rsid w:val="00714E74"/>
    <w:rsid w:val="007157E6"/>
    <w:rsid w:val="0072034B"/>
    <w:rsid w:val="00720E28"/>
    <w:rsid w:val="007218D1"/>
    <w:rsid w:val="00723F5D"/>
    <w:rsid w:val="00725682"/>
    <w:rsid w:val="00726C54"/>
    <w:rsid w:val="00753A67"/>
    <w:rsid w:val="007572F4"/>
    <w:rsid w:val="0076017C"/>
    <w:rsid w:val="0076156C"/>
    <w:rsid w:val="00761AEB"/>
    <w:rsid w:val="0076285C"/>
    <w:rsid w:val="0076566A"/>
    <w:rsid w:val="0076634D"/>
    <w:rsid w:val="00766648"/>
    <w:rsid w:val="00770A3A"/>
    <w:rsid w:val="007771E7"/>
    <w:rsid w:val="00782D55"/>
    <w:rsid w:val="00791DCC"/>
    <w:rsid w:val="007954E9"/>
    <w:rsid w:val="00797771"/>
    <w:rsid w:val="007A1B2E"/>
    <w:rsid w:val="007A40F6"/>
    <w:rsid w:val="007B0740"/>
    <w:rsid w:val="007B25B2"/>
    <w:rsid w:val="007B504A"/>
    <w:rsid w:val="007B7E7A"/>
    <w:rsid w:val="007C2D04"/>
    <w:rsid w:val="007C699F"/>
    <w:rsid w:val="007D0A70"/>
    <w:rsid w:val="007D1CB2"/>
    <w:rsid w:val="007E5D2F"/>
    <w:rsid w:val="007F597B"/>
    <w:rsid w:val="007F77FD"/>
    <w:rsid w:val="00801669"/>
    <w:rsid w:val="00806655"/>
    <w:rsid w:val="00820046"/>
    <w:rsid w:val="00821AA0"/>
    <w:rsid w:val="0082506D"/>
    <w:rsid w:val="00827BD3"/>
    <w:rsid w:val="00842C10"/>
    <w:rsid w:val="00847357"/>
    <w:rsid w:val="00852BE7"/>
    <w:rsid w:val="00855E39"/>
    <w:rsid w:val="008639D3"/>
    <w:rsid w:val="0086415E"/>
    <w:rsid w:val="0087317B"/>
    <w:rsid w:val="00875B7D"/>
    <w:rsid w:val="0088655B"/>
    <w:rsid w:val="0089104B"/>
    <w:rsid w:val="00892505"/>
    <w:rsid w:val="00893E45"/>
    <w:rsid w:val="008A2786"/>
    <w:rsid w:val="008A6B1D"/>
    <w:rsid w:val="008B18E1"/>
    <w:rsid w:val="008B6C93"/>
    <w:rsid w:val="008C5143"/>
    <w:rsid w:val="008C5EE2"/>
    <w:rsid w:val="008C7320"/>
    <w:rsid w:val="008D2627"/>
    <w:rsid w:val="008D78FE"/>
    <w:rsid w:val="008E2848"/>
    <w:rsid w:val="008E50E0"/>
    <w:rsid w:val="008F0569"/>
    <w:rsid w:val="008F3AFD"/>
    <w:rsid w:val="008F69A8"/>
    <w:rsid w:val="008F7AC4"/>
    <w:rsid w:val="00900896"/>
    <w:rsid w:val="00910BD6"/>
    <w:rsid w:val="009116B3"/>
    <w:rsid w:val="00932648"/>
    <w:rsid w:val="00932CB6"/>
    <w:rsid w:val="009352ED"/>
    <w:rsid w:val="00961048"/>
    <w:rsid w:val="00963B1E"/>
    <w:rsid w:val="009655F4"/>
    <w:rsid w:val="00974593"/>
    <w:rsid w:val="009807C6"/>
    <w:rsid w:val="00980E90"/>
    <w:rsid w:val="009833F1"/>
    <w:rsid w:val="00992C64"/>
    <w:rsid w:val="009B0745"/>
    <w:rsid w:val="009B1412"/>
    <w:rsid w:val="009B6B3F"/>
    <w:rsid w:val="009C0D59"/>
    <w:rsid w:val="009C48D7"/>
    <w:rsid w:val="009C637A"/>
    <w:rsid w:val="009D059D"/>
    <w:rsid w:val="009D0FFE"/>
    <w:rsid w:val="009D6AB1"/>
    <w:rsid w:val="009D7A2F"/>
    <w:rsid w:val="009E198E"/>
    <w:rsid w:val="00A019A0"/>
    <w:rsid w:val="00A1116C"/>
    <w:rsid w:val="00A14B68"/>
    <w:rsid w:val="00A16017"/>
    <w:rsid w:val="00A163CD"/>
    <w:rsid w:val="00A2049D"/>
    <w:rsid w:val="00A206BB"/>
    <w:rsid w:val="00A20A35"/>
    <w:rsid w:val="00A23B1A"/>
    <w:rsid w:val="00A40A13"/>
    <w:rsid w:val="00A4407E"/>
    <w:rsid w:val="00A44AF0"/>
    <w:rsid w:val="00A46ED7"/>
    <w:rsid w:val="00A47A62"/>
    <w:rsid w:val="00A516BB"/>
    <w:rsid w:val="00A53D5A"/>
    <w:rsid w:val="00A5642D"/>
    <w:rsid w:val="00A631AB"/>
    <w:rsid w:val="00A71A91"/>
    <w:rsid w:val="00A94168"/>
    <w:rsid w:val="00AA4CB0"/>
    <w:rsid w:val="00AA5166"/>
    <w:rsid w:val="00AB1FDB"/>
    <w:rsid w:val="00AC5644"/>
    <w:rsid w:val="00AD3AE9"/>
    <w:rsid w:val="00AD4679"/>
    <w:rsid w:val="00AE7F1F"/>
    <w:rsid w:val="00AF3556"/>
    <w:rsid w:val="00B05673"/>
    <w:rsid w:val="00B27EA6"/>
    <w:rsid w:val="00B357C0"/>
    <w:rsid w:val="00B36C01"/>
    <w:rsid w:val="00B37128"/>
    <w:rsid w:val="00B446F9"/>
    <w:rsid w:val="00B711DF"/>
    <w:rsid w:val="00B840C0"/>
    <w:rsid w:val="00B85041"/>
    <w:rsid w:val="00B85321"/>
    <w:rsid w:val="00B90F82"/>
    <w:rsid w:val="00B918BC"/>
    <w:rsid w:val="00B92EE8"/>
    <w:rsid w:val="00B959D7"/>
    <w:rsid w:val="00B95C08"/>
    <w:rsid w:val="00BA1A74"/>
    <w:rsid w:val="00BA4EA5"/>
    <w:rsid w:val="00BC1155"/>
    <w:rsid w:val="00BC45F3"/>
    <w:rsid w:val="00BD2E72"/>
    <w:rsid w:val="00BE3D2B"/>
    <w:rsid w:val="00BF6693"/>
    <w:rsid w:val="00BF6781"/>
    <w:rsid w:val="00C05053"/>
    <w:rsid w:val="00C078E2"/>
    <w:rsid w:val="00C14679"/>
    <w:rsid w:val="00C16D0A"/>
    <w:rsid w:val="00C2002B"/>
    <w:rsid w:val="00C33648"/>
    <w:rsid w:val="00C34654"/>
    <w:rsid w:val="00C44F27"/>
    <w:rsid w:val="00C511CC"/>
    <w:rsid w:val="00C57806"/>
    <w:rsid w:val="00C75230"/>
    <w:rsid w:val="00C82FB1"/>
    <w:rsid w:val="00C83C12"/>
    <w:rsid w:val="00C84985"/>
    <w:rsid w:val="00CA2A43"/>
    <w:rsid w:val="00CA2C76"/>
    <w:rsid w:val="00CB205B"/>
    <w:rsid w:val="00CB220C"/>
    <w:rsid w:val="00CB2352"/>
    <w:rsid w:val="00CB322F"/>
    <w:rsid w:val="00CB4ADA"/>
    <w:rsid w:val="00CC7885"/>
    <w:rsid w:val="00CD1D89"/>
    <w:rsid w:val="00CD279B"/>
    <w:rsid w:val="00CE063A"/>
    <w:rsid w:val="00CE565F"/>
    <w:rsid w:val="00CF099D"/>
    <w:rsid w:val="00CF2A8E"/>
    <w:rsid w:val="00CF7DFD"/>
    <w:rsid w:val="00CF7F16"/>
    <w:rsid w:val="00D078DA"/>
    <w:rsid w:val="00D15110"/>
    <w:rsid w:val="00D16770"/>
    <w:rsid w:val="00D247E0"/>
    <w:rsid w:val="00D41CB3"/>
    <w:rsid w:val="00D41EDE"/>
    <w:rsid w:val="00D65415"/>
    <w:rsid w:val="00D65869"/>
    <w:rsid w:val="00D74A7F"/>
    <w:rsid w:val="00D80F1A"/>
    <w:rsid w:val="00D81043"/>
    <w:rsid w:val="00D832E6"/>
    <w:rsid w:val="00D913C9"/>
    <w:rsid w:val="00DA177D"/>
    <w:rsid w:val="00DA6D76"/>
    <w:rsid w:val="00DB282D"/>
    <w:rsid w:val="00DB63D3"/>
    <w:rsid w:val="00DC28BC"/>
    <w:rsid w:val="00DC7C4B"/>
    <w:rsid w:val="00DD612A"/>
    <w:rsid w:val="00DE0628"/>
    <w:rsid w:val="00DE44D7"/>
    <w:rsid w:val="00DE50D0"/>
    <w:rsid w:val="00DE7349"/>
    <w:rsid w:val="00DF022A"/>
    <w:rsid w:val="00DF1FB4"/>
    <w:rsid w:val="00E046C0"/>
    <w:rsid w:val="00E07C6A"/>
    <w:rsid w:val="00E122D2"/>
    <w:rsid w:val="00E2205F"/>
    <w:rsid w:val="00E221FA"/>
    <w:rsid w:val="00E3348C"/>
    <w:rsid w:val="00E3420C"/>
    <w:rsid w:val="00E41F1A"/>
    <w:rsid w:val="00E55B27"/>
    <w:rsid w:val="00E568FF"/>
    <w:rsid w:val="00E61ACC"/>
    <w:rsid w:val="00E768FD"/>
    <w:rsid w:val="00E92B3B"/>
    <w:rsid w:val="00E967EA"/>
    <w:rsid w:val="00EB6525"/>
    <w:rsid w:val="00ED1EF9"/>
    <w:rsid w:val="00ED3384"/>
    <w:rsid w:val="00EF5BCA"/>
    <w:rsid w:val="00F03AEF"/>
    <w:rsid w:val="00F1609F"/>
    <w:rsid w:val="00F21435"/>
    <w:rsid w:val="00F21EC6"/>
    <w:rsid w:val="00F33D63"/>
    <w:rsid w:val="00F42E72"/>
    <w:rsid w:val="00F430FF"/>
    <w:rsid w:val="00F46CF2"/>
    <w:rsid w:val="00F47E69"/>
    <w:rsid w:val="00F54231"/>
    <w:rsid w:val="00F55C5E"/>
    <w:rsid w:val="00F570D8"/>
    <w:rsid w:val="00F735B9"/>
    <w:rsid w:val="00F82E2B"/>
    <w:rsid w:val="00F86A68"/>
    <w:rsid w:val="00F91A8D"/>
    <w:rsid w:val="00F94E26"/>
    <w:rsid w:val="00F9723A"/>
    <w:rsid w:val="00F97DB8"/>
    <w:rsid w:val="00FA0174"/>
    <w:rsid w:val="00FA4030"/>
    <w:rsid w:val="00FA47E0"/>
    <w:rsid w:val="00FA5761"/>
    <w:rsid w:val="00FB299F"/>
    <w:rsid w:val="00FB4881"/>
    <w:rsid w:val="00FC17BD"/>
    <w:rsid w:val="00FD1419"/>
    <w:rsid w:val="00FD74C5"/>
    <w:rsid w:val="00FE067F"/>
    <w:rsid w:val="00FE14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7E6D"/>
  <w15:chartTrackingRefBased/>
  <w15:docId w15:val="{393FFA5A-7A6E-4BC5-A985-C66DC057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zh-H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7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57D8E"/>
  </w:style>
  <w:style w:type="character" w:customStyle="1" w:styleId="eop">
    <w:name w:val="eop"/>
    <w:basedOn w:val="DefaultParagraphFont"/>
    <w:rsid w:val="00657D8E"/>
  </w:style>
  <w:style w:type="character" w:customStyle="1" w:styleId="pagebreaktextspan">
    <w:name w:val="pagebreaktextspan"/>
    <w:basedOn w:val="DefaultParagraphFont"/>
    <w:rsid w:val="00657D8E"/>
  </w:style>
  <w:style w:type="paragraph" w:styleId="ListParagraph">
    <w:name w:val="List Paragraph"/>
    <w:basedOn w:val="Normal"/>
    <w:uiPriority w:val="34"/>
    <w:qFormat/>
    <w:rsid w:val="008A2786"/>
    <w:pPr>
      <w:ind w:left="720"/>
      <w:contextualSpacing/>
    </w:pPr>
  </w:style>
  <w:style w:type="character" w:styleId="Hyperlink">
    <w:name w:val="Hyperlink"/>
    <w:basedOn w:val="DefaultParagraphFont"/>
    <w:uiPriority w:val="99"/>
    <w:semiHidden/>
    <w:unhideWhenUsed/>
    <w:rsid w:val="002165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09189">
      <w:bodyDiv w:val="1"/>
      <w:marLeft w:val="0"/>
      <w:marRight w:val="0"/>
      <w:marTop w:val="0"/>
      <w:marBottom w:val="0"/>
      <w:divBdr>
        <w:top w:val="none" w:sz="0" w:space="0" w:color="auto"/>
        <w:left w:val="none" w:sz="0" w:space="0" w:color="auto"/>
        <w:bottom w:val="none" w:sz="0" w:space="0" w:color="auto"/>
        <w:right w:val="none" w:sz="0" w:space="0" w:color="auto"/>
      </w:divBdr>
    </w:div>
    <w:div w:id="585041845">
      <w:bodyDiv w:val="1"/>
      <w:marLeft w:val="0"/>
      <w:marRight w:val="0"/>
      <w:marTop w:val="0"/>
      <w:marBottom w:val="0"/>
      <w:divBdr>
        <w:top w:val="none" w:sz="0" w:space="0" w:color="auto"/>
        <w:left w:val="none" w:sz="0" w:space="0" w:color="auto"/>
        <w:bottom w:val="none" w:sz="0" w:space="0" w:color="auto"/>
        <w:right w:val="none" w:sz="0" w:space="0" w:color="auto"/>
      </w:divBdr>
    </w:div>
    <w:div w:id="912006462">
      <w:bodyDiv w:val="1"/>
      <w:marLeft w:val="0"/>
      <w:marRight w:val="0"/>
      <w:marTop w:val="0"/>
      <w:marBottom w:val="0"/>
      <w:divBdr>
        <w:top w:val="none" w:sz="0" w:space="0" w:color="auto"/>
        <w:left w:val="none" w:sz="0" w:space="0" w:color="auto"/>
        <w:bottom w:val="none" w:sz="0" w:space="0" w:color="auto"/>
        <w:right w:val="none" w:sz="0" w:space="0" w:color="auto"/>
      </w:divBdr>
      <w:divsChild>
        <w:div w:id="1550528152">
          <w:marLeft w:val="0"/>
          <w:marRight w:val="0"/>
          <w:marTop w:val="0"/>
          <w:marBottom w:val="0"/>
          <w:divBdr>
            <w:top w:val="none" w:sz="0" w:space="0" w:color="auto"/>
            <w:left w:val="none" w:sz="0" w:space="0" w:color="auto"/>
            <w:bottom w:val="none" w:sz="0" w:space="0" w:color="auto"/>
            <w:right w:val="none" w:sz="0" w:space="0" w:color="auto"/>
          </w:divBdr>
        </w:div>
        <w:div w:id="555355845">
          <w:marLeft w:val="0"/>
          <w:marRight w:val="0"/>
          <w:marTop w:val="0"/>
          <w:marBottom w:val="0"/>
          <w:divBdr>
            <w:top w:val="none" w:sz="0" w:space="0" w:color="auto"/>
            <w:left w:val="none" w:sz="0" w:space="0" w:color="auto"/>
            <w:bottom w:val="none" w:sz="0" w:space="0" w:color="auto"/>
            <w:right w:val="none" w:sz="0" w:space="0" w:color="auto"/>
          </w:divBdr>
        </w:div>
        <w:div w:id="745960616">
          <w:marLeft w:val="0"/>
          <w:marRight w:val="0"/>
          <w:marTop w:val="0"/>
          <w:marBottom w:val="0"/>
          <w:divBdr>
            <w:top w:val="none" w:sz="0" w:space="0" w:color="auto"/>
            <w:left w:val="none" w:sz="0" w:space="0" w:color="auto"/>
            <w:bottom w:val="none" w:sz="0" w:space="0" w:color="auto"/>
            <w:right w:val="none" w:sz="0" w:space="0" w:color="auto"/>
          </w:divBdr>
        </w:div>
        <w:div w:id="1956709316">
          <w:marLeft w:val="0"/>
          <w:marRight w:val="0"/>
          <w:marTop w:val="0"/>
          <w:marBottom w:val="0"/>
          <w:divBdr>
            <w:top w:val="none" w:sz="0" w:space="0" w:color="auto"/>
            <w:left w:val="none" w:sz="0" w:space="0" w:color="auto"/>
            <w:bottom w:val="none" w:sz="0" w:space="0" w:color="auto"/>
            <w:right w:val="none" w:sz="0" w:space="0" w:color="auto"/>
          </w:divBdr>
        </w:div>
        <w:div w:id="2038046081">
          <w:marLeft w:val="0"/>
          <w:marRight w:val="0"/>
          <w:marTop w:val="0"/>
          <w:marBottom w:val="0"/>
          <w:divBdr>
            <w:top w:val="none" w:sz="0" w:space="0" w:color="auto"/>
            <w:left w:val="none" w:sz="0" w:space="0" w:color="auto"/>
            <w:bottom w:val="none" w:sz="0" w:space="0" w:color="auto"/>
            <w:right w:val="none" w:sz="0" w:space="0" w:color="auto"/>
          </w:divBdr>
        </w:div>
        <w:div w:id="2116055862">
          <w:marLeft w:val="0"/>
          <w:marRight w:val="0"/>
          <w:marTop w:val="0"/>
          <w:marBottom w:val="0"/>
          <w:divBdr>
            <w:top w:val="none" w:sz="0" w:space="0" w:color="auto"/>
            <w:left w:val="none" w:sz="0" w:space="0" w:color="auto"/>
            <w:bottom w:val="none" w:sz="0" w:space="0" w:color="auto"/>
            <w:right w:val="none" w:sz="0" w:space="0" w:color="auto"/>
          </w:divBdr>
        </w:div>
        <w:div w:id="2016565210">
          <w:marLeft w:val="0"/>
          <w:marRight w:val="0"/>
          <w:marTop w:val="0"/>
          <w:marBottom w:val="0"/>
          <w:divBdr>
            <w:top w:val="none" w:sz="0" w:space="0" w:color="auto"/>
            <w:left w:val="none" w:sz="0" w:space="0" w:color="auto"/>
            <w:bottom w:val="none" w:sz="0" w:space="0" w:color="auto"/>
            <w:right w:val="none" w:sz="0" w:space="0" w:color="auto"/>
          </w:divBdr>
        </w:div>
        <w:div w:id="1679774757">
          <w:marLeft w:val="0"/>
          <w:marRight w:val="0"/>
          <w:marTop w:val="0"/>
          <w:marBottom w:val="0"/>
          <w:divBdr>
            <w:top w:val="none" w:sz="0" w:space="0" w:color="auto"/>
            <w:left w:val="none" w:sz="0" w:space="0" w:color="auto"/>
            <w:bottom w:val="none" w:sz="0" w:space="0" w:color="auto"/>
            <w:right w:val="none" w:sz="0" w:space="0" w:color="auto"/>
          </w:divBdr>
        </w:div>
        <w:div w:id="653989331">
          <w:marLeft w:val="0"/>
          <w:marRight w:val="0"/>
          <w:marTop w:val="0"/>
          <w:marBottom w:val="0"/>
          <w:divBdr>
            <w:top w:val="none" w:sz="0" w:space="0" w:color="auto"/>
            <w:left w:val="none" w:sz="0" w:space="0" w:color="auto"/>
            <w:bottom w:val="none" w:sz="0" w:space="0" w:color="auto"/>
            <w:right w:val="none" w:sz="0" w:space="0" w:color="auto"/>
          </w:divBdr>
        </w:div>
        <w:div w:id="1413088054">
          <w:marLeft w:val="0"/>
          <w:marRight w:val="0"/>
          <w:marTop w:val="0"/>
          <w:marBottom w:val="0"/>
          <w:divBdr>
            <w:top w:val="none" w:sz="0" w:space="0" w:color="auto"/>
            <w:left w:val="none" w:sz="0" w:space="0" w:color="auto"/>
            <w:bottom w:val="none" w:sz="0" w:space="0" w:color="auto"/>
            <w:right w:val="none" w:sz="0" w:space="0" w:color="auto"/>
          </w:divBdr>
        </w:div>
        <w:div w:id="1245260558">
          <w:marLeft w:val="0"/>
          <w:marRight w:val="0"/>
          <w:marTop w:val="0"/>
          <w:marBottom w:val="0"/>
          <w:divBdr>
            <w:top w:val="none" w:sz="0" w:space="0" w:color="auto"/>
            <w:left w:val="none" w:sz="0" w:space="0" w:color="auto"/>
            <w:bottom w:val="none" w:sz="0" w:space="0" w:color="auto"/>
            <w:right w:val="none" w:sz="0" w:space="0" w:color="auto"/>
          </w:divBdr>
        </w:div>
        <w:div w:id="1191072775">
          <w:marLeft w:val="0"/>
          <w:marRight w:val="0"/>
          <w:marTop w:val="0"/>
          <w:marBottom w:val="0"/>
          <w:divBdr>
            <w:top w:val="none" w:sz="0" w:space="0" w:color="auto"/>
            <w:left w:val="none" w:sz="0" w:space="0" w:color="auto"/>
            <w:bottom w:val="none" w:sz="0" w:space="0" w:color="auto"/>
            <w:right w:val="none" w:sz="0" w:space="0" w:color="auto"/>
          </w:divBdr>
        </w:div>
        <w:div w:id="870461292">
          <w:marLeft w:val="0"/>
          <w:marRight w:val="0"/>
          <w:marTop w:val="0"/>
          <w:marBottom w:val="0"/>
          <w:divBdr>
            <w:top w:val="none" w:sz="0" w:space="0" w:color="auto"/>
            <w:left w:val="none" w:sz="0" w:space="0" w:color="auto"/>
            <w:bottom w:val="none" w:sz="0" w:space="0" w:color="auto"/>
            <w:right w:val="none" w:sz="0" w:space="0" w:color="auto"/>
          </w:divBdr>
        </w:div>
        <w:div w:id="1435780171">
          <w:marLeft w:val="0"/>
          <w:marRight w:val="0"/>
          <w:marTop w:val="0"/>
          <w:marBottom w:val="0"/>
          <w:divBdr>
            <w:top w:val="none" w:sz="0" w:space="0" w:color="auto"/>
            <w:left w:val="none" w:sz="0" w:space="0" w:color="auto"/>
            <w:bottom w:val="none" w:sz="0" w:space="0" w:color="auto"/>
            <w:right w:val="none" w:sz="0" w:space="0" w:color="auto"/>
          </w:divBdr>
        </w:div>
        <w:div w:id="486481142">
          <w:marLeft w:val="0"/>
          <w:marRight w:val="0"/>
          <w:marTop w:val="0"/>
          <w:marBottom w:val="0"/>
          <w:divBdr>
            <w:top w:val="none" w:sz="0" w:space="0" w:color="auto"/>
            <w:left w:val="none" w:sz="0" w:space="0" w:color="auto"/>
            <w:bottom w:val="none" w:sz="0" w:space="0" w:color="auto"/>
            <w:right w:val="none" w:sz="0" w:space="0" w:color="auto"/>
          </w:divBdr>
        </w:div>
        <w:div w:id="579369006">
          <w:marLeft w:val="0"/>
          <w:marRight w:val="0"/>
          <w:marTop w:val="0"/>
          <w:marBottom w:val="0"/>
          <w:divBdr>
            <w:top w:val="none" w:sz="0" w:space="0" w:color="auto"/>
            <w:left w:val="none" w:sz="0" w:space="0" w:color="auto"/>
            <w:bottom w:val="none" w:sz="0" w:space="0" w:color="auto"/>
            <w:right w:val="none" w:sz="0" w:space="0" w:color="auto"/>
          </w:divBdr>
        </w:div>
        <w:div w:id="962613985">
          <w:marLeft w:val="0"/>
          <w:marRight w:val="0"/>
          <w:marTop w:val="0"/>
          <w:marBottom w:val="0"/>
          <w:divBdr>
            <w:top w:val="none" w:sz="0" w:space="0" w:color="auto"/>
            <w:left w:val="none" w:sz="0" w:space="0" w:color="auto"/>
            <w:bottom w:val="none" w:sz="0" w:space="0" w:color="auto"/>
            <w:right w:val="none" w:sz="0" w:space="0" w:color="auto"/>
          </w:divBdr>
        </w:div>
        <w:div w:id="393309497">
          <w:marLeft w:val="0"/>
          <w:marRight w:val="0"/>
          <w:marTop w:val="0"/>
          <w:marBottom w:val="0"/>
          <w:divBdr>
            <w:top w:val="none" w:sz="0" w:space="0" w:color="auto"/>
            <w:left w:val="none" w:sz="0" w:space="0" w:color="auto"/>
            <w:bottom w:val="none" w:sz="0" w:space="0" w:color="auto"/>
            <w:right w:val="none" w:sz="0" w:space="0" w:color="auto"/>
          </w:divBdr>
        </w:div>
        <w:div w:id="1541943249">
          <w:marLeft w:val="0"/>
          <w:marRight w:val="0"/>
          <w:marTop w:val="0"/>
          <w:marBottom w:val="0"/>
          <w:divBdr>
            <w:top w:val="none" w:sz="0" w:space="0" w:color="auto"/>
            <w:left w:val="none" w:sz="0" w:space="0" w:color="auto"/>
            <w:bottom w:val="none" w:sz="0" w:space="0" w:color="auto"/>
            <w:right w:val="none" w:sz="0" w:space="0" w:color="auto"/>
          </w:divBdr>
        </w:div>
        <w:div w:id="1931230888">
          <w:marLeft w:val="0"/>
          <w:marRight w:val="0"/>
          <w:marTop w:val="0"/>
          <w:marBottom w:val="0"/>
          <w:divBdr>
            <w:top w:val="none" w:sz="0" w:space="0" w:color="auto"/>
            <w:left w:val="none" w:sz="0" w:space="0" w:color="auto"/>
            <w:bottom w:val="none" w:sz="0" w:space="0" w:color="auto"/>
            <w:right w:val="none" w:sz="0" w:space="0" w:color="auto"/>
          </w:divBdr>
        </w:div>
        <w:div w:id="1475560469">
          <w:marLeft w:val="0"/>
          <w:marRight w:val="0"/>
          <w:marTop w:val="0"/>
          <w:marBottom w:val="0"/>
          <w:divBdr>
            <w:top w:val="none" w:sz="0" w:space="0" w:color="auto"/>
            <w:left w:val="none" w:sz="0" w:space="0" w:color="auto"/>
            <w:bottom w:val="none" w:sz="0" w:space="0" w:color="auto"/>
            <w:right w:val="none" w:sz="0" w:space="0" w:color="auto"/>
          </w:divBdr>
        </w:div>
        <w:div w:id="1886791102">
          <w:marLeft w:val="0"/>
          <w:marRight w:val="0"/>
          <w:marTop w:val="0"/>
          <w:marBottom w:val="0"/>
          <w:divBdr>
            <w:top w:val="none" w:sz="0" w:space="0" w:color="auto"/>
            <w:left w:val="none" w:sz="0" w:space="0" w:color="auto"/>
            <w:bottom w:val="none" w:sz="0" w:space="0" w:color="auto"/>
            <w:right w:val="none" w:sz="0" w:space="0" w:color="auto"/>
          </w:divBdr>
        </w:div>
        <w:div w:id="224220186">
          <w:marLeft w:val="0"/>
          <w:marRight w:val="0"/>
          <w:marTop w:val="0"/>
          <w:marBottom w:val="0"/>
          <w:divBdr>
            <w:top w:val="none" w:sz="0" w:space="0" w:color="auto"/>
            <w:left w:val="none" w:sz="0" w:space="0" w:color="auto"/>
            <w:bottom w:val="none" w:sz="0" w:space="0" w:color="auto"/>
            <w:right w:val="none" w:sz="0" w:space="0" w:color="auto"/>
          </w:divBdr>
        </w:div>
        <w:div w:id="280693158">
          <w:marLeft w:val="0"/>
          <w:marRight w:val="0"/>
          <w:marTop w:val="0"/>
          <w:marBottom w:val="0"/>
          <w:divBdr>
            <w:top w:val="none" w:sz="0" w:space="0" w:color="auto"/>
            <w:left w:val="none" w:sz="0" w:space="0" w:color="auto"/>
            <w:bottom w:val="none" w:sz="0" w:space="0" w:color="auto"/>
            <w:right w:val="none" w:sz="0" w:space="0" w:color="auto"/>
          </w:divBdr>
        </w:div>
        <w:div w:id="716665069">
          <w:marLeft w:val="0"/>
          <w:marRight w:val="0"/>
          <w:marTop w:val="0"/>
          <w:marBottom w:val="0"/>
          <w:divBdr>
            <w:top w:val="none" w:sz="0" w:space="0" w:color="auto"/>
            <w:left w:val="none" w:sz="0" w:space="0" w:color="auto"/>
            <w:bottom w:val="none" w:sz="0" w:space="0" w:color="auto"/>
            <w:right w:val="none" w:sz="0" w:space="0" w:color="auto"/>
          </w:divBdr>
        </w:div>
        <w:div w:id="1555970102">
          <w:marLeft w:val="0"/>
          <w:marRight w:val="0"/>
          <w:marTop w:val="0"/>
          <w:marBottom w:val="0"/>
          <w:divBdr>
            <w:top w:val="none" w:sz="0" w:space="0" w:color="auto"/>
            <w:left w:val="none" w:sz="0" w:space="0" w:color="auto"/>
            <w:bottom w:val="none" w:sz="0" w:space="0" w:color="auto"/>
            <w:right w:val="none" w:sz="0" w:space="0" w:color="auto"/>
          </w:divBdr>
        </w:div>
        <w:div w:id="97795238">
          <w:marLeft w:val="0"/>
          <w:marRight w:val="0"/>
          <w:marTop w:val="0"/>
          <w:marBottom w:val="0"/>
          <w:divBdr>
            <w:top w:val="none" w:sz="0" w:space="0" w:color="auto"/>
            <w:left w:val="none" w:sz="0" w:space="0" w:color="auto"/>
            <w:bottom w:val="none" w:sz="0" w:space="0" w:color="auto"/>
            <w:right w:val="none" w:sz="0" w:space="0" w:color="auto"/>
          </w:divBdr>
        </w:div>
        <w:div w:id="1181041149">
          <w:marLeft w:val="0"/>
          <w:marRight w:val="0"/>
          <w:marTop w:val="0"/>
          <w:marBottom w:val="0"/>
          <w:divBdr>
            <w:top w:val="none" w:sz="0" w:space="0" w:color="auto"/>
            <w:left w:val="none" w:sz="0" w:space="0" w:color="auto"/>
            <w:bottom w:val="none" w:sz="0" w:space="0" w:color="auto"/>
            <w:right w:val="none" w:sz="0" w:space="0" w:color="auto"/>
          </w:divBdr>
        </w:div>
        <w:div w:id="783306148">
          <w:marLeft w:val="0"/>
          <w:marRight w:val="0"/>
          <w:marTop w:val="0"/>
          <w:marBottom w:val="0"/>
          <w:divBdr>
            <w:top w:val="none" w:sz="0" w:space="0" w:color="auto"/>
            <w:left w:val="none" w:sz="0" w:space="0" w:color="auto"/>
            <w:bottom w:val="none" w:sz="0" w:space="0" w:color="auto"/>
            <w:right w:val="none" w:sz="0" w:space="0" w:color="auto"/>
          </w:divBdr>
        </w:div>
        <w:div w:id="604384313">
          <w:marLeft w:val="0"/>
          <w:marRight w:val="0"/>
          <w:marTop w:val="0"/>
          <w:marBottom w:val="0"/>
          <w:divBdr>
            <w:top w:val="none" w:sz="0" w:space="0" w:color="auto"/>
            <w:left w:val="none" w:sz="0" w:space="0" w:color="auto"/>
            <w:bottom w:val="none" w:sz="0" w:space="0" w:color="auto"/>
            <w:right w:val="none" w:sz="0" w:space="0" w:color="auto"/>
          </w:divBdr>
        </w:div>
        <w:div w:id="757556438">
          <w:marLeft w:val="0"/>
          <w:marRight w:val="0"/>
          <w:marTop w:val="0"/>
          <w:marBottom w:val="0"/>
          <w:divBdr>
            <w:top w:val="none" w:sz="0" w:space="0" w:color="auto"/>
            <w:left w:val="none" w:sz="0" w:space="0" w:color="auto"/>
            <w:bottom w:val="none" w:sz="0" w:space="0" w:color="auto"/>
            <w:right w:val="none" w:sz="0" w:space="0" w:color="auto"/>
          </w:divBdr>
        </w:div>
        <w:div w:id="111097065">
          <w:marLeft w:val="0"/>
          <w:marRight w:val="0"/>
          <w:marTop w:val="0"/>
          <w:marBottom w:val="0"/>
          <w:divBdr>
            <w:top w:val="none" w:sz="0" w:space="0" w:color="auto"/>
            <w:left w:val="none" w:sz="0" w:space="0" w:color="auto"/>
            <w:bottom w:val="none" w:sz="0" w:space="0" w:color="auto"/>
            <w:right w:val="none" w:sz="0" w:space="0" w:color="auto"/>
          </w:divBdr>
        </w:div>
        <w:div w:id="1431315424">
          <w:marLeft w:val="0"/>
          <w:marRight w:val="0"/>
          <w:marTop w:val="0"/>
          <w:marBottom w:val="0"/>
          <w:divBdr>
            <w:top w:val="none" w:sz="0" w:space="0" w:color="auto"/>
            <w:left w:val="none" w:sz="0" w:space="0" w:color="auto"/>
            <w:bottom w:val="none" w:sz="0" w:space="0" w:color="auto"/>
            <w:right w:val="none" w:sz="0" w:space="0" w:color="auto"/>
          </w:divBdr>
        </w:div>
        <w:div w:id="1544175422">
          <w:marLeft w:val="0"/>
          <w:marRight w:val="0"/>
          <w:marTop w:val="0"/>
          <w:marBottom w:val="0"/>
          <w:divBdr>
            <w:top w:val="none" w:sz="0" w:space="0" w:color="auto"/>
            <w:left w:val="none" w:sz="0" w:space="0" w:color="auto"/>
            <w:bottom w:val="none" w:sz="0" w:space="0" w:color="auto"/>
            <w:right w:val="none" w:sz="0" w:space="0" w:color="auto"/>
          </w:divBdr>
        </w:div>
        <w:div w:id="928267757">
          <w:marLeft w:val="0"/>
          <w:marRight w:val="0"/>
          <w:marTop w:val="0"/>
          <w:marBottom w:val="0"/>
          <w:divBdr>
            <w:top w:val="none" w:sz="0" w:space="0" w:color="auto"/>
            <w:left w:val="none" w:sz="0" w:space="0" w:color="auto"/>
            <w:bottom w:val="none" w:sz="0" w:space="0" w:color="auto"/>
            <w:right w:val="none" w:sz="0" w:space="0" w:color="auto"/>
          </w:divBdr>
        </w:div>
        <w:div w:id="1516842580">
          <w:marLeft w:val="0"/>
          <w:marRight w:val="0"/>
          <w:marTop w:val="0"/>
          <w:marBottom w:val="0"/>
          <w:divBdr>
            <w:top w:val="none" w:sz="0" w:space="0" w:color="auto"/>
            <w:left w:val="none" w:sz="0" w:space="0" w:color="auto"/>
            <w:bottom w:val="none" w:sz="0" w:space="0" w:color="auto"/>
            <w:right w:val="none" w:sz="0" w:space="0" w:color="auto"/>
          </w:divBdr>
        </w:div>
        <w:div w:id="1762680522">
          <w:marLeft w:val="0"/>
          <w:marRight w:val="0"/>
          <w:marTop w:val="0"/>
          <w:marBottom w:val="0"/>
          <w:divBdr>
            <w:top w:val="none" w:sz="0" w:space="0" w:color="auto"/>
            <w:left w:val="none" w:sz="0" w:space="0" w:color="auto"/>
            <w:bottom w:val="none" w:sz="0" w:space="0" w:color="auto"/>
            <w:right w:val="none" w:sz="0" w:space="0" w:color="auto"/>
          </w:divBdr>
        </w:div>
        <w:div w:id="24604687">
          <w:marLeft w:val="0"/>
          <w:marRight w:val="0"/>
          <w:marTop w:val="0"/>
          <w:marBottom w:val="0"/>
          <w:divBdr>
            <w:top w:val="none" w:sz="0" w:space="0" w:color="auto"/>
            <w:left w:val="none" w:sz="0" w:space="0" w:color="auto"/>
            <w:bottom w:val="none" w:sz="0" w:space="0" w:color="auto"/>
            <w:right w:val="none" w:sz="0" w:space="0" w:color="auto"/>
          </w:divBdr>
        </w:div>
        <w:div w:id="265772197">
          <w:marLeft w:val="0"/>
          <w:marRight w:val="0"/>
          <w:marTop w:val="0"/>
          <w:marBottom w:val="0"/>
          <w:divBdr>
            <w:top w:val="none" w:sz="0" w:space="0" w:color="auto"/>
            <w:left w:val="none" w:sz="0" w:space="0" w:color="auto"/>
            <w:bottom w:val="none" w:sz="0" w:space="0" w:color="auto"/>
            <w:right w:val="none" w:sz="0" w:space="0" w:color="auto"/>
          </w:divBdr>
        </w:div>
        <w:div w:id="1467163545">
          <w:marLeft w:val="0"/>
          <w:marRight w:val="0"/>
          <w:marTop w:val="0"/>
          <w:marBottom w:val="0"/>
          <w:divBdr>
            <w:top w:val="none" w:sz="0" w:space="0" w:color="auto"/>
            <w:left w:val="none" w:sz="0" w:space="0" w:color="auto"/>
            <w:bottom w:val="none" w:sz="0" w:space="0" w:color="auto"/>
            <w:right w:val="none" w:sz="0" w:space="0" w:color="auto"/>
          </w:divBdr>
        </w:div>
        <w:div w:id="746878141">
          <w:marLeft w:val="0"/>
          <w:marRight w:val="0"/>
          <w:marTop w:val="0"/>
          <w:marBottom w:val="0"/>
          <w:divBdr>
            <w:top w:val="none" w:sz="0" w:space="0" w:color="auto"/>
            <w:left w:val="none" w:sz="0" w:space="0" w:color="auto"/>
            <w:bottom w:val="none" w:sz="0" w:space="0" w:color="auto"/>
            <w:right w:val="none" w:sz="0" w:space="0" w:color="auto"/>
          </w:divBdr>
        </w:div>
        <w:div w:id="478034355">
          <w:marLeft w:val="0"/>
          <w:marRight w:val="0"/>
          <w:marTop w:val="0"/>
          <w:marBottom w:val="0"/>
          <w:divBdr>
            <w:top w:val="none" w:sz="0" w:space="0" w:color="auto"/>
            <w:left w:val="none" w:sz="0" w:space="0" w:color="auto"/>
            <w:bottom w:val="none" w:sz="0" w:space="0" w:color="auto"/>
            <w:right w:val="none" w:sz="0" w:space="0" w:color="auto"/>
          </w:divBdr>
        </w:div>
        <w:div w:id="254869761">
          <w:marLeft w:val="0"/>
          <w:marRight w:val="0"/>
          <w:marTop w:val="0"/>
          <w:marBottom w:val="0"/>
          <w:divBdr>
            <w:top w:val="none" w:sz="0" w:space="0" w:color="auto"/>
            <w:left w:val="none" w:sz="0" w:space="0" w:color="auto"/>
            <w:bottom w:val="none" w:sz="0" w:space="0" w:color="auto"/>
            <w:right w:val="none" w:sz="0" w:space="0" w:color="auto"/>
          </w:divBdr>
        </w:div>
        <w:div w:id="226108736">
          <w:marLeft w:val="0"/>
          <w:marRight w:val="0"/>
          <w:marTop w:val="0"/>
          <w:marBottom w:val="0"/>
          <w:divBdr>
            <w:top w:val="none" w:sz="0" w:space="0" w:color="auto"/>
            <w:left w:val="none" w:sz="0" w:space="0" w:color="auto"/>
            <w:bottom w:val="none" w:sz="0" w:space="0" w:color="auto"/>
            <w:right w:val="none" w:sz="0" w:space="0" w:color="auto"/>
          </w:divBdr>
        </w:div>
        <w:div w:id="594898004">
          <w:marLeft w:val="0"/>
          <w:marRight w:val="0"/>
          <w:marTop w:val="0"/>
          <w:marBottom w:val="0"/>
          <w:divBdr>
            <w:top w:val="none" w:sz="0" w:space="0" w:color="auto"/>
            <w:left w:val="none" w:sz="0" w:space="0" w:color="auto"/>
            <w:bottom w:val="none" w:sz="0" w:space="0" w:color="auto"/>
            <w:right w:val="none" w:sz="0" w:space="0" w:color="auto"/>
          </w:divBdr>
        </w:div>
        <w:div w:id="148181432">
          <w:marLeft w:val="0"/>
          <w:marRight w:val="0"/>
          <w:marTop w:val="0"/>
          <w:marBottom w:val="0"/>
          <w:divBdr>
            <w:top w:val="none" w:sz="0" w:space="0" w:color="auto"/>
            <w:left w:val="none" w:sz="0" w:space="0" w:color="auto"/>
            <w:bottom w:val="none" w:sz="0" w:space="0" w:color="auto"/>
            <w:right w:val="none" w:sz="0" w:space="0" w:color="auto"/>
          </w:divBdr>
        </w:div>
        <w:div w:id="1374036276">
          <w:marLeft w:val="0"/>
          <w:marRight w:val="0"/>
          <w:marTop w:val="0"/>
          <w:marBottom w:val="0"/>
          <w:divBdr>
            <w:top w:val="none" w:sz="0" w:space="0" w:color="auto"/>
            <w:left w:val="none" w:sz="0" w:space="0" w:color="auto"/>
            <w:bottom w:val="none" w:sz="0" w:space="0" w:color="auto"/>
            <w:right w:val="none" w:sz="0" w:space="0" w:color="auto"/>
          </w:divBdr>
        </w:div>
        <w:div w:id="1784419883">
          <w:marLeft w:val="0"/>
          <w:marRight w:val="0"/>
          <w:marTop w:val="0"/>
          <w:marBottom w:val="0"/>
          <w:divBdr>
            <w:top w:val="none" w:sz="0" w:space="0" w:color="auto"/>
            <w:left w:val="none" w:sz="0" w:space="0" w:color="auto"/>
            <w:bottom w:val="none" w:sz="0" w:space="0" w:color="auto"/>
            <w:right w:val="none" w:sz="0" w:space="0" w:color="auto"/>
          </w:divBdr>
        </w:div>
        <w:div w:id="2118525515">
          <w:marLeft w:val="0"/>
          <w:marRight w:val="0"/>
          <w:marTop w:val="0"/>
          <w:marBottom w:val="0"/>
          <w:divBdr>
            <w:top w:val="none" w:sz="0" w:space="0" w:color="auto"/>
            <w:left w:val="none" w:sz="0" w:space="0" w:color="auto"/>
            <w:bottom w:val="none" w:sz="0" w:space="0" w:color="auto"/>
            <w:right w:val="none" w:sz="0" w:space="0" w:color="auto"/>
          </w:divBdr>
        </w:div>
        <w:div w:id="519514466">
          <w:marLeft w:val="0"/>
          <w:marRight w:val="0"/>
          <w:marTop w:val="0"/>
          <w:marBottom w:val="0"/>
          <w:divBdr>
            <w:top w:val="none" w:sz="0" w:space="0" w:color="auto"/>
            <w:left w:val="none" w:sz="0" w:space="0" w:color="auto"/>
            <w:bottom w:val="none" w:sz="0" w:space="0" w:color="auto"/>
            <w:right w:val="none" w:sz="0" w:space="0" w:color="auto"/>
          </w:divBdr>
        </w:div>
        <w:div w:id="906914319">
          <w:marLeft w:val="0"/>
          <w:marRight w:val="0"/>
          <w:marTop w:val="0"/>
          <w:marBottom w:val="0"/>
          <w:divBdr>
            <w:top w:val="none" w:sz="0" w:space="0" w:color="auto"/>
            <w:left w:val="none" w:sz="0" w:space="0" w:color="auto"/>
            <w:bottom w:val="none" w:sz="0" w:space="0" w:color="auto"/>
            <w:right w:val="none" w:sz="0" w:space="0" w:color="auto"/>
          </w:divBdr>
        </w:div>
        <w:div w:id="1957442007">
          <w:marLeft w:val="0"/>
          <w:marRight w:val="0"/>
          <w:marTop w:val="0"/>
          <w:marBottom w:val="0"/>
          <w:divBdr>
            <w:top w:val="none" w:sz="0" w:space="0" w:color="auto"/>
            <w:left w:val="none" w:sz="0" w:space="0" w:color="auto"/>
            <w:bottom w:val="none" w:sz="0" w:space="0" w:color="auto"/>
            <w:right w:val="none" w:sz="0" w:space="0" w:color="auto"/>
          </w:divBdr>
        </w:div>
        <w:div w:id="481895146">
          <w:marLeft w:val="0"/>
          <w:marRight w:val="0"/>
          <w:marTop w:val="0"/>
          <w:marBottom w:val="0"/>
          <w:divBdr>
            <w:top w:val="none" w:sz="0" w:space="0" w:color="auto"/>
            <w:left w:val="none" w:sz="0" w:space="0" w:color="auto"/>
            <w:bottom w:val="none" w:sz="0" w:space="0" w:color="auto"/>
            <w:right w:val="none" w:sz="0" w:space="0" w:color="auto"/>
          </w:divBdr>
        </w:div>
        <w:div w:id="2058311012">
          <w:marLeft w:val="0"/>
          <w:marRight w:val="0"/>
          <w:marTop w:val="0"/>
          <w:marBottom w:val="0"/>
          <w:divBdr>
            <w:top w:val="none" w:sz="0" w:space="0" w:color="auto"/>
            <w:left w:val="none" w:sz="0" w:space="0" w:color="auto"/>
            <w:bottom w:val="none" w:sz="0" w:space="0" w:color="auto"/>
            <w:right w:val="none" w:sz="0" w:space="0" w:color="auto"/>
          </w:divBdr>
        </w:div>
        <w:div w:id="1927686018">
          <w:marLeft w:val="0"/>
          <w:marRight w:val="0"/>
          <w:marTop w:val="0"/>
          <w:marBottom w:val="0"/>
          <w:divBdr>
            <w:top w:val="none" w:sz="0" w:space="0" w:color="auto"/>
            <w:left w:val="none" w:sz="0" w:space="0" w:color="auto"/>
            <w:bottom w:val="none" w:sz="0" w:space="0" w:color="auto"/>
            <w:right w:val="none" w:sz="0" w:space="0" w:color="auto"/>
          </w:divBdr>
        </w:div>
        <w:div w:id="1258637222">
          <w:marLeft w:val="0"/>
          <w:marRight w:val="0"/>
          <w:marTop w:val="0"/>
          <w:marBottom w:val="0"/>
          <w:divBdr>
            <w:top w:val="none" w:sz="0" w:space="0" w:color="auto"/>
            <w:left w:val="none" w:sz="0" w:space="0" w:color="auto"/>
            <w:bottom w:val="none" w:sz="0" w:space="0" w:color="auto"/>
            <w:right w:val="none" w:sz="0" w:space="0" w:color="auto"/>
          </w:divBdr>
        </w:div>
        <w:div w:id="1451126395">
          <w:marLeft w:val="0"/>
          <w:marRight w:val="0"/>
          <w:marTop w:val="0"/>
          <w:marBottom w:val="0"/>
          <w:divBdr>
            <w:top w:val="none" w:sz="0" w:space="0" w:color="auto"/>
            <w:left w:val="none" w:sz="0" w:space="0" w:color="auto"/>
            <w:bottom w:val="none" w:sz="0" w:space="0" w:color="auto"/>
            <w:right w:val="none" w:sz="0" w:space="0" w:color="auto"/>
          </w:divBdr>
        </w:div>
        <w:div w:id="286543078">
          <w:marLeft w:val="0"/>
          <w:marRight w:val="0"/>
          <w:marTop w:val="0"/>
          <w:marBottom w:val="0"/>
          <w:divBdr>
            <w:top w:val="none" w:sz="0" w:space="0" w:color="auto"/>
            <w:left w:val="none" w:sz="0" w:space="0" w:color="auto"/>
            <w:bottom w:val="none" w:sz="0" w:space="0" w:color="auto"/>
            <w:right w:val="none" w:sz="0" w:space="0" w:color="auto"/>
          </w:divBdr>
        </w:div>
        <w:div w:id="745107587">
          <w:marLeft w:val="0"/>
          <w:marRight w:val="0"/>
          <w:marTop w:val="0"/>
          <w:marBottom w:val="0"/>
          <w:divBdr>
            <w:top w:val="none" w:sz="0" w:space="0" w:color="auto"/>
            <w:left w:val="none" w:sz="0" w:space="0" w:color="auto"/>
            <w:bottom w:val="none" w:sz="0" w:space="0" w:color="auto"/>
            <w:right w:val="none" w:sz="0" w:space="0" w:color="auto"/>
          </w:divBdr>
        </w:div>
        <w:div w:id="2098209925">
          <w:marLeft w:val="0"/>
          <w:marRight w:val="0"/>
          <w:marTop w:val="0"/>
          <w:marBottom w:val="0"/>
          <w:divBdr>
            <w:top w:val="none" w:sz="0" w:space="0" w:color="auto"/>
            <w:left w:val="none" w:sz="0" w:space="0" w:color="auto"/>
            <w:bottom w:val="none" w:sz="0" w:space="0" w:color="auto"/>
            <w:right w:val="none" w:sz="0" w:space="0" w:color="auto"/>
          </w:divBdr>
        </w:div>
        <w:div w:id="341202040">
          <w:marLeft w:val="0"/>
          <w:marRight w:val="0"/>
          <w:marTop w:val="0"/>
          <w:marBottom w:val="0"/>
          <w:divBdr>
            <w:top w:val="none" w:sz="0" w:space="0" w:color="auto"/>
            <w:left w:val="none" w:sz="0" w:space="0" w:color="auto"/>
            <w:bottom w:val="none" w:sz="0" w:space="0" w:color="auto"/>
            <w:right w:val="none" w:sz="0" w:space="0" w:color="auto"/>
          </w:divBdr>
        </w:div>
        <w:div w:id="315888052">
          <w:marLeft w:val="0"/>
          <w:marRight w:val="0"/>
          <w:marTop w:val="0"/>
          <w:marBottom w:val="0"/>
          <w:divBdr>
            <w:top w:val="none" w:sz="0" w:space="0" w:color="auto"/>
            <w:left w:val="none" w:sz="0" w:space="0" w:color="auto"/>
            <w:bottom w:val="none" w:sz="0" w:space="0" w:color="auto"/>
            <w:right w:val="none" w:sz="0" w:space="0" w:color="auto"/>
          </w:divBdr>
        </w:div>
        <w:div w:id="966742146">
          <w:marLeft w:val="0"/>
          <w:marRight w:val="0"/>
          <w:marTop w:val="0"/>
          <w:marBottom w:val="0"/>
          <w:divBdr>
            <w:top w:val="none" w:sz="0" w:space="0" w:color="auto"/>
            <w:left w:val="none" w:sz="0" w:space="0" w:color="auto"/>
            <w:bottom w:val="none" w:sz="0" w:space="0" w:color="auto"/>
            <w:right w:val="none" w:sz="0" w:space="0" w:color="auto"/>
          </w:divBdr>
        </w:div>
        <w:div w:id="670907477">
          <w:marLeft w:val="0"/>
          <w:marRight w:val="0"/>
          <w:marTop w:val="0"/>
          <w:marBottom w:val="0"/>
          <w:divBdr>
            <w:top w:val="none" w:sz="0" w:space="0" w:color="auto"/>
            <w:left w:val="none" w:sz="0" w:space="0" w:color="auto"/>
            <w:bottom w:val="none" w:sz="0" w:space="0" w:color="auto"/>
            <w:right w:val="none" w:sz="0" w:space="0" w:color="auto"/>
          </w:divBdr>
        </w:div>
        <w:div w:id="487138918">
          <w:marLeft w:val="0"/>
          <w:marRight w:val="0"/>
          <w:marTop w:val="0"/>
          <w:marBottom w:val="0"/>
          <w:divBdr>
            <w:top w:val="none" w:sz="0" w:space="0" w:color="auto"/>
            <w:left w:val="none" w:sz="0" w:space="0" w:color="auto"/>
            <w:bottom w:val="none" w:sz="0" w:space="0" w:color="auto"/>
            <w:right w:val="none" w:sz="0" w:space="0" w:color="auto"/>
          </w:divBdr>
        </w:div>
        <w:div w:id="613097860">
          <w:marLeft w:val="0"/>
          <w:marRight w:val="0"/>
          <w:marTop w:val="0"/>
          <w:marBottom w:val="0"/>
          <w:divBdr>
            <w:top w:val="none" w:sz="0" w:space="0" w:color="auto"/>
            <w:left w:val="none" w:sz="0" w:space="0" w:color="auto"/>
            <w:bottom w:val="none" w:sz="0" w:space="0" w:color="auto"/>
            <w:right w:val="none" w:sz="0" w:space="0" w:color="auto"/>
          </w:divBdr>
        </w:div>
        <w:div w:id="1720204941">
          <w:marLeft w:val="0"/>
          <w:marRight w:val="0"/>
          <w:marTop w:val="0"/>
          <w:marBottom w:val="0"/>
          <w:divBdr>
            <w:top w:val="none" w:sz="0" w:space="0" w:color="auto"/>
            <w:left w:val="none" w:sz="0" w:space="0" w:color="auto"/>
            <w:bottom w:val="none" w:sz="0" w:space="0" w:color="auto"/>
            <w:right w:val="none" w:sz="0" w:space="0" w:color="auto"/>
          </w:divBdr>
        </w:div>
        <w:div w:id="1196117751">
          <w:marLeft w:val="0"/>
          <w:marRight w:val="0"/>
          <w:marTop w:val="0"/>
          <w:marBottom w:val="0"/>
          <w:divBdr>
            <w:top w:val="none" w:sz="0" w:space="0" w:color="auto"/>
            <w:left w:val="none" w:sz="0" w:space="0" w:color="auto"/>
            <w:bottom w:val="none" w:sz="0" w:space="0" w:color="auto"/>
            <w:right w:val="none" w:sz="0" w:space="0" w:color="auto"/>
          </w:divBdr>
        </w:div>
        <w:div w:id="129827242">
          <w:marLeft w:val="0"/>
          <w:marRight w:val="0"/>
          <w:marTop w:val="0"/>
          <w:marBottom w:val="0"/>
          <w:divBdr>
            <w:top w:val="none" w:sz="0" w:space="0" w:color="auto"/>
            <w:left w:val="none" w:sz="0" w:space="0" w:color="auto"/>
            <w:bottom w:val="none" w:sz="0" w:space="0" w:color="auto"/>
            <w:right w:val="none" w:sz="0" w:space="0" w:color="auto"/>
          </w:divBdr>
        </w:div>
        <w:div w:id="1558475519">
          <w:marLeft w:val="0"/>
          <w:marRight w:val="0"/>
          <w:marTop w:val="0"/>
          <w:marBottom w:val="0"/>
          <w:divBdr>
            <w:top w:val="none" w:sz="0" w:space="0" w:color="auto"/>
            <w:left w:val="none" w:sz="0" w:space="0" w:color="auto"/>
            <w:bottom w:val="none" w:sz="0" w:space="0" w:color="auto"/>
            <w:right w:val="none" w:sz="0" w:space="0" w:color="auto"/>
          </w:divBdr>
        </w:div>
        <w:div w:id="1412001214">
          <w:marLeft w:val="0"/>
          <w:marRight w:val="0"/>
          <w:marTop w:val="0"/>
          <w:marBottom w:val="0"/>
          <w:divBdr>
            <w:top w:val="none" w:sz="0" w:space="0" w:color="auto"/>
            <w:left w:val="none" w:sz="0" w:space="0" w:color="auto"/>
            <w:bottom w:val="none" w:sz="0" w:space="0" w:color="auto"/>
            <w:right w:val="none" w:sz="0" w:space="0" w:color="auto"/>
          </w:divBdr>
        </w:div>
        <w:div w:id="914974876">
          <w:marLeft w:val="0"/>
          <w:marRight w:val="0"/>
          <w:marTop w:val="0"/>
          <w:marBottom w:val="0"/>
          <w:divBdr>
            <w:top w:val="none" w:sz="0" w:space="0" w:color="auto"/>
            <w:left w:val="none" w:sz="0" w:space="0" w:color="auto"/>
            <w:bottom w:val="none" w:sz="0" w:space="0" w:color="auto"/>
            <w:right w:val="none" w:sz="0" w:space="0" w:color="auto"/>
          </w:divBdr>
        </w:div>
        <w:div w:id="1192571141">
          <w:marLeft w:val="0"/>
          <w:marRight w:val="0"/>
          <w:marTop w:val="0"/>
          <w:marBottom w:val="0"/>
          <w:divBdr>
            <w:top w:val="none" w:sz="0" w:space="0" w:color="auto"/>
            <w:left w:val="none" w:sz="0" w:space="0" w:color="auto"/>
            <w:bottom w:val="none" w:sz="0" w:space="0" w:color="auto"/>
            <w:right w:val="none" w:sz="0" w:space="0" w:color="auto"/>
          </w:divBdr>
        </w:div>
        <w:div w:id="477069294">
          <w:marLeft w:val="0"/>
          <w:marRight w:val="0"/>
          <w:marTop w:val="0"/>
          <w:marBottom w:val="0"/>
          <w:divBdr>
            <w:top w:val="none" w:sz="0" w:space="0" w:color="auto"/>
            <w:left w:val="none" w:sz="0" w:space="0" w:color="auto"/>
            <w:bottom w:val="none" w:sz="0" w:space="0" w:color="auto"/>
            <w:right w:val="none" w:sz="0" w:space="0" w:color="auto"/>
          </w:divBdr>
        </w:div>
        <w:div w:id="2050228630">
          <w:marLeft w:val="0"/>
          <w:marRight w:val="0"/>
          <w:marTop w:val="0"/>
          <w:marBottom w:val="0"/>
          <w:divBdr>
            <w:top w:val="none" w:sz="0" w:space="0" w:color="auto"/>
            <w:left w:val="none" w:sz="0" w:space="0" w:color="auto"/>
            <w:bottom w:val="none" w:sz="0" w:space="0" w:color="auto"/>
            <w:right w:val="none" w:sz="0" w:space="0" w:color="auto"/>
          </w:divBdr>
        </w:div>
        <w:div w:id="1852405695">
          <w:marLeft w:val="0"/>
          <w:marRight w:val="0"/>
          <w:marTop w:val="0"/>
          <w:marBottom w:val="0"/>
          <w:divBdr>
            <w:top w:val="none" w:sz="0" w:space="0" w:color="auto"/>
            <w:left w:val="none" w:sz="0" w:space="0" w:color="auto"/>
            <w:bottom w:val="none" w:sz="0" w:space="0" w:color="auto"/>
            <w:right w:val="none" w:sz="0" w:space="0" w:color="auto"/>
          </w:divBdr>
        </w:div>
        <w:div w:id="338582537">
          <w:marLeft w:val="0"/>
          <w:marRight w:val="0"/>
          <w:marTop w:val="0"/>
          <w:marBottom w:val="0"/>
          <w:divBdr>
            <w:top w:val="none" w:sz="0" w:space="0" w:color="auto"/>
            <w:left w:val="none" w:sz="0" w:space="0" w:color="auto"/>
            <w:bottom w:val="none" w:sz="0" w:space="0" w:color="auto"/>
            <w:right w:val="none" w:sz="0" w:space="0" w:color="auto"/>
          </w:divBdr>
        </w:div>
        <w:div w:id="1897741052">
          <w:marLeft w:val="0"/>
          <w:marRight w:val="0"/>
          <w:marTop w:val="0"/>
          <w:marBottom w:val="0"/>
          <w:divBdr>
            <w:top w:val="none" w:sz="0" w:space="0" w:color="auto"/>
            <w:left w:val="none" w:sz="0" w:space="0" w:color="auto"/>
            <w:bottom w:val="none" w:sz="0" w:space="0" w:color="auto"/>
            <w:right w:val="none" w:sz="0" w:space="0" w:color="auto"/>
          </w:divBdr>
        </w:div>
        <w:div w:id="1603686918">
          <w:marLeft w:val="0"/>
          <w:marRight w:val="0"/>
          <w:marTop w:val="0"/>
          <w:marBottom w:val="0"/>
          <w:divBdr>
            <w:top w:val="none" w:sz="0" w:space="0" w:color="auto"/>
            <w:left w:val="none" w:sz="0" w:space="0" w:color="auto"/>
            <w:bottom w:val="none" w:sz="0" w:space="0" w:color="auto"/>
            <w:right w:val="none" w:sz="0" w:space="0" w:color="auto"/>
          </w:divBdr>
        </w:div>
        <w:div w:id="1253322653">
          <w:marLeft w:val="0"/>
          <w:marRight w:val="0"/>
          <w:marTop w:val="0"/>
          <w:marBottom w:val="0"/>
          <w:divBdr>
            <w:top w:val="none" w:sz="0" w:space="0" w:color="auto"/>
            <w:left w:val="none" w:sz="0" w:space="0" w:color="auto"/>
            <w:bottom w:val="none" w:sz="0" w:space="0" w:color="auto"/>
            <w:right w:val="none" w:sz="0" w:space="0" w:color="auto"/>
          </w:divBdr>
        </w:div>
        <w:div w:id="922832636">
          <w:marLeft w:val="0"/>
          <w:marRight w:val="0"/>
          <w:marTop w:val="0"/>
          <w:marBottom w:val="0"/>
          <w:divBdr>
            <w:top w:val="none" w:sz="0" w:space="0" w:color="auto"/>
            <w:left w:val="none" w:sz="0" w:space="0" w:color="auto"/>
            <w:bottom w:val="none" w:sz="0" w:space="0" w:color="auto"/>
            <w:right w:val="none" w:sz="0" w:space="0" w:color="auto"/>
          </w:divBdr>
        </w:div>
        <w:div w:id="923412665">
          <w:marLeft w:val="0"/>
          <w:marRight w:val="0"/>
          <w:marTop w:val="0"/>
          <w:marBottom w:val="0"/>
          <w:divBdr>
            <w:top w:val="none" w:sz="0" w:space="0" w:color="auto"/>
            <w:left w:val="none" w:sz="0" w:space="0" w:color="auto"/>
            <w:bottom w:val="none" w:sz="0" w:space="0" w:color="auto"/>
            <w:right w:val="none" w:sz="0" w:space="0" w:color="auto"/>
          </w:divBdr>
        </w:div>
        <w:div w:id="1231963541">
          <w:marLeft w:val="0"/>
          <w:marRight w:val="0"/>
          <w:marTop w:val="0"/>
          <w:marBottom w:val="0"/>
          <w:divBdr>
            <w:top w:val="none" w:sz="0" w:space="0" w:color="auto"/>
            <w:left w:val="none" w:sz="0" w:space="0" w:color="auto"/>
            <w:bottom w:val="none" w:sz="0" w:space="0" w:color="auto"/>
            <w:right w:val="none" w:sz="0" w:space="0" w:color="auto"/>
          </w:divBdr>
        </w:div>
        <w:div w:id="189614153">
          <w:marLeft w:val="0"/>
          <w:marRight w:val="0"/>
          <w:marTop w:val="0"/>
          <w:marBottom w:val="0"/>
          <w:divBdr>
            <w:top w:val="none" w:sz="0" w:space="0" w:color="auto"/>
            <w:left w:val="none" w:sz="0" w:space="0" w:color="auto"/>
            <w:bottom w:val="none" w:sz="0" w:space="0" w:color="auto"/>
            <w:right w:val="none" w:sz="0" w:space="0" w:color="auto"/>
          </w:divBdr>
        </w:div>
      </w:divsChild>
    </w:div>
    <w:div w:id="170629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ark.steelcase.com/location_hr_spaces/human_resources_us/human_resources_us_folders/open_door_policy_u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ark.steelcase.com/operations_departments/Procurement/procurement_folders/supplier_code_of_conduct/steelcase_supplier_code_of_conduct~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ark.steelcase.com/public_spaces/compliance/global_compliance_wiki/global_business_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spark.steelcase.com/departments/human_resources/human_resources_folders/global_harassment_prevention/chinese_traditional/_pdf" TargetMode="External"/><Relationship Id="rId4" Type="http://schemas.openxmlformats.org/officeDocument/2006/relationships/customXml" Target="../customXml/item4.xml"/><Relationship Id="rId9" Type="http://schemas.openxmlformats.org/officeDocument/2006/relationships/hyperlink" Target="https://app.convercent.com/en-us/LandingPage/893688c5-4641-e711-80dd-000d3ab1117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2302B8EDAB75429693113434270756" ma:contentTypeVersion="12" ma:contentTypeDescription="Create a new document." ma:contentTypeScope="" ma:versionID="109be592e303b0aaa209fa75861a7664">
  <xsd:schema xmlns:xsd="http://www.w3.org/2001/XMLSchema" xmlns:xs="http://www.w3.org/2001/XMLSchema" xmlns:p="http://schemas.microsoft.com/office/2006/metadata/properties" xmlns:ns2="e24f2d2b-178a-4706-9822-7b6f599a9fa4" xmlns:ns3="48c3810b-e750-40a9-80bf-974932f5c821" targetNamespace="http://schemas.microsoft.com/office/2006/metadata/properties" ma:root="true" ma:fieldsID="6e2edd887db9660a2d17a68ed39ccb7a" ns2:_="" ns3:_="">
    <xsd:import namespace="e24f2d2b-178a-4706-9822-7b6f599a9fa4"/>
    <xsd:import namespace="48c3810b-e750-40a9-80bf-974932f5c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f2d2b-178a-4706-9822-7b6f599a9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3810b-e750-40a9-80bf-974932f5c8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5A732-C58A-4BF1-A5F3-B20CB4004B4B}">
  <ds:schemaRefs>
    <ds:schemaRef ds:uri="http://schemas.openxmlformats.org/officeDocument/2006/bibliography"/>
  </ds:schemaRefs>
</ds:datastoreItem>
</file>

<file path=customXml/itemProps2.xml><?xml version="1.0" encoding="utf-8"?>
<ds:datastoreItem xmlns:ds="http://schemas.openxmlformats.org/officeDocument/2006/customXml" ds:itemID="{D4109CB0-C61A-4D8F-B1EA-F5709B363216}"/>
</file>

<file path=customXml/itemProps3.xml><?xml version="1.0" encoding="utf-8"?>
<ds:datastoreItem xmlns:ds="http://schemas.openxmlformats.org/officeDocument/2006/customXml" ds:itemID="{0FBBEE3C-EC46-4E50-A02A-3F2883E93237}">
  <ds:schemaRefs>
    <ds:schemaRef ds:uri="http://schemas.microsoft.com/sharepoint/v3/contenttype/forms"/>
  </ds:schemaRefs>
</ds:datastoreItem>
</file>

<file path=customXml/itemProps4.xml><?xml version="1.0" encoding="utf-8"?>
<ds:datastoreItem xmlns:ds="http://schemas.openxmlformats.org/officeDocument/2006/customXml" ds:itemID="{0A3CDC88-7B5D-4811-B4DA-A0E55BAB76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1061</Words>
  <Characters>6052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O'Shaughnessy, Lizbeth</dc:creator>
  <cp:keywords/>
  <dc:description/>
  <cp:lastModifiedBy>Diaz de Leon, Ilse Mariana</cp:lastModifiedBy>
  <cp:revision>2</cp:revision>
  <cp:lastPrinted>2021-02-25T20:01:00Z</cp:lastPrinted>
  <dcterms:created xsi:type="dcterms:W3CDTF">2021-03-11T15:43:00Z</dcterms:created>
  <dcterms:modified xsi:type="dcterms:W3CDTF">2021-03-11T15:43:00Z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0x0101009E2302B8EDAB75429693113434270756</vt:lpwstr>
  </property>
</Properties>
</file>