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6" w:rsidRPr="00823F66" w:rsidRDefault="00864534" w:rsidP="00823F66">
      <w:pPr>
        <w:rPr>
          <w:color w:val="999999"/>
          <w:szCs w:val="20"/>
        </w:rPr>
      </w:pPr>
      <w:r>
        <w:rPr>
          <w:noProof/>
          <w:color w:val="999999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18415</wp:posOffset>
            </wp:positionV>
            <wp:extent cx="2861945" cy="1911985"/>
            <wp:effectExtent l="0" t="0" r="0" b="0"/>
            <wp:wrapTight wrapText="bothSides">
              <wp:wrapPolygon edited="0">
                <wp:start x="0" y="0"/>
                <wp:lineTo x="0" y="21306"/>
                <wp:lineTo x="21423" y="21306"/>
                <wp:lineTo x="21423" y="0"/>
                <wp:lineTo x="0" y="0"/>
              </wp:wrapPolygon>
            </wp:wrapTight>
            <wp:docPr id="57" name="Picture 57" descr="096_img_0010_r_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96_img_0010_r_picas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66" w:rsidRPr="00823F66">
        <w:rPr>
          <w:color w:val="999999"/>
          <w:szCs w:val="20"/>
        </w:rPr>
        <w:t xml:space="preserve">Today’s students expect more from their classrooms than ever before. They want their surroundings to support co-learning, co-creation and open discussion. Educators are often faced with a tough choice: promote active learning or organize a classroom to fit as many students as possible. </w:t>
      </w:r>
    </w:p>
    <w:p w:rsidR="00823F66" w:rsidRPr="00823F66" w:rsidRDefault="00823F66" w:rsidP="00823F66">
      <w:pPr>
        <w:rPr>
          <w:color w:val="999999"/>
          <w:szCs w:val="20"/>
        </w:rPr>
      </w:pPr>
    </w:p>
    <w:p w:rsidR="00790FC3" w:rsidRPr="00823F66" w:rsidRDefault="00823F66" w:rsidP="00823F66">
      <w:pPr>
        <w:rPr>
          <w:color w:val="999999"/>
          <w:szCs w:val="20"/>
        </w:rPr>
      </w:pPr>
      <w:r w:rsidRPr="00823F66">
        <w:rPr>
          <w:color w:val="999999"/>
          <w:szCs w:val="20"/>
        </w:rPr>
        <w:t>The Node chair is mobile and flexible. It’s designed for quick, easy transitions between room configurations. With Node, a classroom can flex from a lecture-based mode to a team-based mode, and back again, without interruption. Node can take passive space and make it active, supporting active and team-based learning, even whe</w:t>
      </w:r>
      <w:r>
        <w:rPr>
          <w:color w:val="999999"/>
          <w:szCs w:val="20"/>
        </w:rPr>
        <w:t>n student density is important.</w:t>
      </w:r>
    </w:p>
    <w:p w:rsidR="00630934" w:rsidRDefault="00630934" w:rsidP="00C178E8">
      <w:pPr>
        <w:pStyle w:val="AnswerStyle"/>
      </w:pPr>
    </w:p>
    <w:p w:rsidR="007D5679" w:rsidRPr="003E2D3C" w:rsidRDefault="007D5679" w:rsidP="00C178E8">
      <w:pPr>
        <w:pStyle w:val="WhyChooseHeadline"/>
        <w:rPr>
          <w:color w:val="7DBECD"/>
          <w:sz w:val="24"/>
          <w:szCs w:val="24"/>
        </w:rPr>
      </w:pPr>
      <w:r w:rsidRPr="003E2D3C">
        <w:rPr>
          <w:color w:val="7DBECD"/>
          <w:sz w:val="24"/>
          <w:szCs w:val="24"/>
        </w:rPr>
        <w:t xml:space="preserve">Why choose </w:t>
      </w:r>
      <w:r w:rsidR="001F4FA2" w:rsidRPr="001F4FA2">
        <w:rPr>
          <w:color w:val="7DBECD"/>
          <w:sz w:val="24"/>
          <w:szCs w:val="24"/>
        </w:rPr>
        <w:t>Node</w:t>
      </w:r>
      <w:r w:rsidR="001F4FA2">
        <w:rPr>
          <w:rFonts w:cs="Arial"/>
          <w:b w:val="0"/>
          <w:position w:val="6"/>
          <w:vertAlign w:val="superscript"/>
        </w:rPr>
        <w:t>™</w:t>
      </w:r>
      <w:r w:rsidR="00086C2D" w:rsidRPr="003E2D3C">
        <w:rPr>
          <w:color w:val="7DBECD"/>
          <w:sz w:val="24"/>
          <w:szCs w:val="24"/>
        </w:rPr>
        <w:t>?</w:t>
      </w:r>
    </w:p>
    <w:p w:rsidR="001F4FA2" w:rsidRPr="001F4FA2" w:rsidRDefault="001F4FA2" w:rsidP="001F4FA2">
      <w:pPr>
        <w:pStyle w:val="ListParagraph"/>
        <w:ind w:left="0"/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b/>
          <w:color w:val="999999"/>
          <w:lang w:eastAsia="en-US"/>
        </w:rPr>
        <w:t>Move:</w:t>
      </w:r>
      <w:r>
        <w:t xml:space="preserve"> </w:t>
      </w:r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The Node chair is highly mobile, a quality that translates directly into classroom performance. The swivel seat gives students the freedom to shift focus throughout the room. And, because the personal </w:t>
      </w:r>
      <w:proofErr w:type="spellStart"/>
      <w:r w:rsidRPr="001F4FA2">
        <w:rPr>
          <w:rFonts w:ascii="Arial" w:hAnsi="Arial"/>
          <w:color w:val="999999"/>
          <w:sz w:val="20"/>
          <w:szCs w:val="20"/>
          <w:lang w:eastAsia="en-US"/>
        </w:rPr>
        <w:t>worksurface</w:t>
      </w:r>
      <w:proofErr w:type="spellEnd"/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 swivels in tandem, books, laptops and other information remain at their fingertips. Clear sight lines to the instructor, fellow students and whiteboards can dramatically enhance interaction.</w:t>
      </w:r>
    </w:p>
    <w:p w:rsidR="001F4FA2" w:rsidRDefault="001F4FA2" w:rsidP="001F4FA2">
      <w:pPr>
        <w:pStyle w:val="ListParagraph"/>
        <w:ind w:left="0"/>
      </w:pPr>
    </w:p>
    <w:p w:rsidR="001F4FA2" w:rsidRPr="001F4FA2" w:rsidRDefault="001F4FA2" w:rsidP="001F4FA2">
      <w:pPr>
        <w:pStyle w:val="ListParagraph"/>
        <w:ind w:left="0"/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b/>
          <w:color w:val="999999"/>
          <w:lang w:eastAsia="en-US"/>
        </w:rPr>
        <w:t>Store:</w:t>
      </w:r>
      <w:r>
        <w:t xml:space="preserve"> </w:t>
      </w:r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The base of the Node chair provides a unique storage solution for backpacks and other belongings that usually clutter the aisles. This allows quicker and easier transitions between teaching modes. Even the arms serve a storage purpose by allowing a backpack or bag to hang close at hand. </w:t>
      </w:r>
    </w:p>
    <w:p w:rsidR="001F4FA2" w:rsidRDefault="001F4FA2" w:rsidP="001F4FA2">
      <w:pPr>
        <w:pStyle w:val="ListParagraph"/>
        <w:ind w:left="0"/>
      </w:pPr>
    </w:p>
    <w:p w:rsidR="001F4FA2" w:rsidRPr="001F4FA2" w:rsidRDefault="001F4FA2" w:rsidP="001F4FA2">
      <w:pPr>
        <w:pStyle w:val="ListParagraph"/>
        <w:ind w:left="0"/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b/>
          <w:color w:val="999999"/>
          <w:lang w:eastAsia="en-US"/>
        </w:rPr>
        <w:t>Fit:</w:t>
      </w:r>
      <w:r>
        <w:t xml:space="preserve"> </w:t>
      </w:r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The Node chair has an adjustable </w:t>
      </w:r>
      <w:proofErr w:type="spellStart"/>
      <w:r w:rsidRPr="001F4FA2">
        <w:rPr>
          <w:rFonts w:ascii="Arial" w:hAnsi="Arial"/>
          <w:color w:val="999999"/>
          <w:sz w:val="20"/>
          <w:szCs w:val="20"/>
          <w:lang w:eastAsia="en-US"/>
        </w:rPr>
        <w:t>worksurface</w:t>
      </w:r>
      <w:proofErr w:type="spellEnd"/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, providing a perfect fit for students of all shapes and sizes. The Node chair’s </w:t>
      </w:r>
      <w:proofErr w:type="spellStart"/>
      <w:r w:rsidRPr="001F4FA2">
        <w:rPr>
          <w:rFonts w:ascii="Arial" w:hAnsi="Arial"/>
          <w:color w:val="999999"/>
          <w:sz w:val="20"/>
          <w:szCs w:val="20"/>
          <w:lang w:eastAsia="en-US"/>
        </w:rPr>
        <w:t>worksurface</w:t>
      </w:r>
      <w:proofErr w:type="spellEnd"/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 accommodates both left and right-handed users and the plastic seat shell can bend and flex with the student. </w:t>
      </w:r>
    </w:p>
    <w:p w:rsidR="001F4FA2" w:rsidRDefault="001F4FA2" w:rsidP="001F4FA2"/>
    <w:p w:rsidR="001F4FA2" w:rsidRDefault="001F4FA2" w:rsidP="001F4FA2">
      <w:pPr>
        <w:rPr>
          <w:b/>
          <w:sz w:val="24"/>
        </w:rPr>
      </w:pPr>
      <w:r w:rsidRPr="00B11FC8">
        <w:rPr>
          <w:b/>
          <w:sz w:val="24"/>
        </w:rPr>
        <w:t>Key Features</w:t>
      </w:r>
      <w:r>
        <w:rPr>
          <w:b/>
          <w:sz w:val="24"/>
        </w:rPr>
        <w:t>:</w:t>
      </w:r>
    </w:p>
    <w:p w:rsidR="001F4FA2" w:rsidRP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>Casters lend mobility for quick easy transitions between teaching modes</w:t>
      </w:r>
    </w:p>
    <w:p w:rsidR="001F4FA2" w:rsidRP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>Swivel seat keeps open sightlines between student and instructor, whiteboard, and other students</w:t>
      </w:r>
    </w:p>
    <w:p w:rsidR="001F4FA2" w:rsidRP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Personal </w:t>
      </w:r>
      <w:proofErr w:type="spellStart"/>
      <w:r w:rsidRPr="001F4FA2">
        <w:rPr>
          <w:rFonts w:ascii="Arial" w:hAnsi="Arial"/>
          <w:color w:val="999999"/>
          <w:sz w:val="20"/>
          <w:szCs w:val="20"/>
          <w:lang w:eastAsia="en-US"/>
        </w:rPr>
        <w:t>worksurface</w:t>
      </w:r>
      <w:proofErr w:type="spellEnd"/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 swivels in tandem with the seat and is adjustable for users of all sizes. It accommodates left and right-handed students and is large enough to support students’ digital and analog resources</w:t>
      </w:r>
    </w:p>
    <w:p w:rsidR="001F4FA2" w:rsidRP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>Tripod base keeps backpacks and belongings out of the aisle and off the floor</w:t>
      </w:r>
    </w:p>
    <w:p w:rsid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>Five-star base provides seat-height adjustability</w:t>
      </w:r>
    </w:p>
    <w:p w:rsidR="00DA4F90" w:rsidRPr="001F4FA2" w:rsidRDefault="00DA4F90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>
        <w:rPr>
          <w:rFonts w:ascii="Arial" w:hAnsi="Arial"/>
          <w:color w:val="999999"/>
          <w:sz w:val="20"/>
          <w:szCs w:val="20"/>
          <w:lang w:eastAsia="en-US"/>
        </w:rPr>
        <w:t>Node mid-back supports active learning in high-density classrooms.  When students are forced to move against the wall, it helps to minimize contact</w:t>
      </w:r>
      <w:bookmarkStart w:id="0" w:name="_GoBack"/>
      <w:bookmarkEnd w:id="0"/>
      <w:r>
        <w:rPr>
          <w:rFonts w:ascii="Arial" w:hAnsi="Arial"/>
          <w:color w:val="999999"/>
          <w:sz w:val="20"/>
          <w:szCs w:val="20"/>
          <w:lang w:eastAsia="en-US"/>
        </w:rPr>
        <w:t xml:space="preserve">. </w:t>
      </w:r>
    </w:p>
    <w:p w:rsidR="001F4FA2" w:rsidRP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Optional </w:t>
      </w:r>
      <w:proofErr w:type="spellStart"/>
      <w:r w:rsidRPr="001F4FA2">
        <w:rPr>
          <w:rFonts w:ascii="Arial" w:hAnsi="Arial"/>
          <w:color w:val="999999"/>
          <w:sz w:val="20"/>
          <w:szCs w:val="20"/>
          <w:lang w:eastAsia="en-US"/>
        </w:rPr>
        <w:t>cupholder</w:t>
      </w:r>
      <w:proofErr w:type="spellEnd"/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 and tablet stand free up </w:t>
      </w:r>
      <w:proofErr w:type="spellStart"/>
      <w:r w:rsidRPr="001F4FA2">
        <w:rPr>
          <w:rFonts w:ascii="Arial" w:hAnsi="Arial"/>
          <w:color w:val="999999"/>
          <w:sz w:val="20"/>
          <w:szCs w:val="20"/>
          <w:lang w:eastAsia="en-US"/>
        </w:rPr>
        <w:t>worksurface</w:t>
      </w:r>
      <w:proofErr w:type="spellEnd"/>
      <w:r w:rsidRPr="001F4FA2">
        <w:rPr>
          <w:rFonts w:ascii="Arial" w:hAnsi="Arial"/>
          <w:color w:val="999999"/>
          <w:sz w:val="20"/>
          <w:szCs w:val="20"/>
          <w:lang w:eastAsia="en-US"/>
        </w:rPr>
        <w:t xml:space="preserve"> area for books and technology</w:t>
      </w:r>
    </w:p>
    <w:p w:rsidR="001F4FA2" w:rsidRP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>Flexible seat keeps students comfortable in a variety of postures</w:t>
      </w:r>
    </w:p>
    <w:p w:rsidR="001F4FA2" w:rsidRP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>Open seat design offers easy access, while arms serve as backpack hooks</w:t>
      </w:r>
    </w:p>
    <w:p w:rsidR="001F4FA2" w:rsidRP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>Comfort without upholstery means easy maintenance</w:t>
      </w:r>
    </w:p>
    <w:p w:rsidR="001F4FA2" w:rsidRPr="001F4FA2" w:rsidRDefault="001F4FA2" w:rsidP="001F4FA2">
      <w:pPr>
        <w:pStyle w:val="ListParagraph"/>
        <w:numPr>
          <w:ilvl w:val="0"/>
          <w:numId w:val="18"/>
        </w:numPr>
        <w:rPr>
          <w:rFonts w:ascii="Arial" w:hAnsi="Arial"/>
          <w:color w:val="999999"/>
          <w:sz w:val="20"/>
          <w:szCs w:val="20"/>
          <w:lang w:eastAsia="en-US"/>
        </w:rPr>
      </w:pPr>
      <w:r w:rsidRPr="001F4FA2">
        <w:rPr>
          <w:rFonts w:ascii="Arial" w:hAnsi="Arial"/>
          <w:color w:val="999999"/>
          <w:sz w:val="20"/>
          <w:szCs w:val="20"/>
          <w:lang w:eastAsia="en-US"/>
        </w:rPr>
        <w:t>Steelcase warranty with elevated durability testing</w:t>
      </w:r>
    </w:p>
    <w:p w:rsidR="001F4FA2" w:rsidRDefault="001F4FA2" w:rsidP="001F4FA2">
      <w:pPr>
        <w:rPr>
          <w:b/>
          <w:sz w:val="28"/>
        </w:rPr>
      </w:pPr>
    </w:p>
    <w:p w:rsidR="001F4FA2" w:rsidRPr="009B12FE" w:rsidRDefault="001F4FA2" w:rsidP="001F4FA2">
      <w:pPr>
        <w:rPr>
          <w:b/>
          <w:sz w:val="24"/>
        </w:rPr>
      </w:pPr>
      <w:r>
        <w:rPr>
          <w:b/>
          <w:sz w:val="24"/>
        </w:rPr>
        <w:lastRenderedPageBreak/>
        <w:t>Environmental Impact:</w:t>
      </w:r>
    </w:p>
    <w:p w:rsidR="001F4FA2" w:rsidRDefault="001F4FA2" w:rsidP="001F4FA2">
      <w:r>
        <w:rPr>
          <w:rFonts w:cs="Arial"/>
          <w:szCs w:val="20"/>
        </w:rPr>
        <w:t xml:space="preserve">Node is </w:t>
      </w:r>
      <w:r w:rsidRPr="00DD59D1">
        <w:rPr>
          <w:rFonts w:cs="Arial"/>
          <w:szCs w:val="20"/>
        </w:rPr>
        <w:t xml:space="preserve">composed of materials approved by McDonough </w:t>
      </w:r>
      <w:proofErr w:type="spellStart"/>
      <w:r w:rsidRPr="00DD59D1">
        <w:rPr>
          <w:rFonts w:cs="Arial"/>
          <w:szCs w:val="20"/>
        </w:rPr>
        <w:t>Braungart</w:t>
      </w:r>
      <w:proofErr w:type="spellEnd"/>
      <w:r w:rsidRPr="00DD59D1">
        <w:rPr>
          <w:rFonts w:cs="Arial"/>
          <w:szCs w:val="20"/>
        </w:rPr>
        <w:t xml:space="preserve"> Design Chemistry (MBDC) as safe for human and environmental health.  </w:t>
      </w:r>
      <w:r>
        <w:rPr>
          <w:rFonts w:cs="Arial"/>
          <w:szCs w:val="20"/>
        </w:rPr>
        <w:t>Node has achieved</w:t>
      </w:r>
      <w:r w:rsidRPr="00DD59D1">
        <w:rPr>
          <w:rFonts w:cs="Arial"/>
          <w:szCs w:val="20"/>
        </w:rPr>
        <w:t xml:space="preserve"> Cradle-to-</w:t>
      </w:r>
      <w:proofErr w:type="spellStart"/>
      <w:proofErr w:type="gramStart"/>
      <w:r w:rsidRPr="00DD59D1">
        <w:rPr>
          <w:rFonts w:cs="Arial"/>
          <w:szCs w:val="20"/>
        </w:rPr>
        <w:t>Cradle</w:t>
      </w:r>
      <w:r>
        <w:rPr>
          <w:rFonts w:cs="Arial"/>
          <w:szCs w:val="20"/>
          <w:vertAlign w:val="superscript"/>
        </w:rPr>
        <w:t>T</w:t>
      </w:r>
      <w:r w:rsidRPr="00DD59D1">
        <w:rPr>
          <w:rFonts w:cs="Arial"/>
          <w:szCs w:val="20"/>
          <w:vertAlign w:val="superscript"/>
        </w:rPr>
        <w:t>M</w:t>
      </w:r>
      <w:proofErr w:type="spellEnd"/>
      <w:r w:rsidRPr="00DD59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silver</w:t>
      </w:r>
      <w:proofErr w:type="gramEnd"/>
      <w:r>
        <w:rPr>
          <w:rFonts w:cs="Arial"/>
          <w:szCs w:val="20"/>
        </w:rPr>
        <w:t xml:space="preserve"> </w:t>
      </w:r>
      <w:r w:rsidRPr="00DD59D1">
        <w:rPr>
          <w:rFonts w:cs="Arial"/>
          <w:szCs w:val="20"/>
        </w:rPr>
        <w:t>certification</w:t>
      </w:r>
      <w:r>
        <w:rPr>
          <w:rFonts w:cs="Arial"/>
          <w:szCs w:val="20"/>
        </w:rPr>
        <w:t xml:space="preserve"> and a complete life cycle assessment. It has BIFMA Level 2 certification as well as Indoor Advantage Gold certification from Scientific Certification Systems. </w:t>
      </w:r>
    </w:p>
    <w:p w:rsidR="00830F3D" w:rsidRPr="000B66EE" w:rsidRDefault="00830F3D" w:rsidP="00790FC3">
      <w:pPr>
        <w:pStyle w:val="Bullets"/>
        <w:rPr>
          <w:sz w:val="24"/>
          <w:szCs w:val="24"/>
        </w:rPr>
      </w:pPr>
    </w:p>
    <w:p w:rsidR="008A4DC2" w:rsidRPr="007D5679" w:rsidRDefault="00961764" w:rsidP="00830F3D">
      <w:pPr>
        <w:jc w:val="center"/>
      </w:pPr>
      <w:r>
        <w:br/>
      </w:r>
    </w:p>
    <w:sectPr w:rsidR="008A4DC2" w:rsidRPr="007D5679" w:rsidSect="00C25EE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440" w:right="1296" w:bottom="1440" w:left="1296" w:header="108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6F" w:rsidRDefault="003F626F">
      <w:r>
        <w:separator/>
      </w:r>
    </w:p>
    <w:p w:rsidR="003F626F" w:rsidRDefault="003F626F"/>
  </w:endnote>
  <w:endnote w:type="continuationSeparator" w:id="0">
    <w:p w:rsidR="003F626F" w:rsidRDefault="003F626F">
      <w:r>
        <w:continuationSeparator/>
      </w:r>
    </w:p>
    <w:p w:rsidR="003F626F" w:rsidRDefault="003F6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DE" w:rsidRPr="00A950F5" w:rsidRDefault="005D50DE" w:rsidP="00F5024F">
    <w:pPr>
      <w:pStyle w:val="BodyText1"/>
      <w:tabs>
        <w:tab w:val="right" w:pos="9360"/>
      </w:tabs>
    </w:pPr>
    <w:r>
      <w:tab/>
    </w:r>
    <w:r w:rsidR="00AA2658"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 w:rsidR="00AA2658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AA2658">
      <w:rPr>
        <w:rStyle w:val="PageNumber"/>
        <w:szCs w:val="24"/>
      </w:rPr>
      <w:fldChar w:fldCharType="end"/>
    </w:r>
  </w:p>
  <w:p w:rsidR="005D50DE" w:rsidRDefault="005D50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DE" w:rsidRDefault="00864534" w:rsidP="00961764">
    <w:pPr>
      <w:pStyle w:val="Footer"/>
      <w:jc w:val="right"/>
    </w:pPr>
    <w:r>
      <w:rPr>
        <w:noProof/>
      </w:rPr>
      <w:drawing>
        <wp:inline distT="0" distB="0" distL="0" distR="0">
          <wp:extent cx="1371600" cy="257175"/>
          <wp:effectExtent l="0" t="0" r="0" b="9525"/>
          <wp:docPr id="1" name="Picture 1" descr="Steelcase Classic - PMS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elcase Classic - PMS 4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6F" w:rsidRDefault="003F626F">
      <w:r>
        <w:separator/>
      </w:r>
    </w:p>
    <w:p w:rsidR="003F626F" w:rsidRDefault="003F626F"/>
  </w:footnote>
  <w:footnote w:type="continuationSeparator" w:id="0">
    <w:p w:rsidR="003F626F" w:rsidRDefault="003F626F">
      <w:r>
        <w:continuationSeparator/>
      </w:r>
    </w:p>
    <w:p w:rsidR="003F626F" w:rsidRDefault="003F62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DE" w:rsidRPr="005B3E6A" w:rsidRDefault="005B3E6A" w:rsidP="00961764">
    <w:pPr>
      <w:pStyle w:val="ProductOnePagerHeadline"/>
      <w:rPr>
        <w:color w:val="7DBECD"/>
      </w:rPr>
    </w:pPr>
    <w:r>
      <w:rPr>
        <w:color w:val="7DBECD"/>
      </w:rPr>
      <w:t>Node</w:t>
    </w:r>
    <w:r w:rsidR="005D50DE">
      <w:rPr>
        <w:rFonts w:cs="Arial"/>
        <w:b w:val="0"/>
        <w:position w:val="6"/>
        <w:sz w:val="20"/>
        <w:vertAlign w:val="superscript"/>
      </w:rPr>
      <w:t xml:space="preserve">™ </w:t>
    </w:r>
    <w:r w:rsidR="005D50DE" w:rsidRPr="003E2D3C">
      <w:rPr>
        <w:color w:val="7DBECD"/>
      </w:rPr>
      <w:t>at a glance</w:t>
    </w:r>
  </w:p>
  <w:p w:rsidR="005D50DE" w:rsidRDefault="005D5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22"/>
    <w:multiLevelType w:val="multilevel"/>
    <w:tmpl w:val="A6C2E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80808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852A0"/>
    <w:multiLevelType w:val="multilevel"/>
    <w:tmpl w:val="63C2A09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15889E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E047D"/>
    <w:multiLevelType w:val="hybridMultilevel"/>
    <w:tmpl w:val="FA342DF8"/>
    <w:lvl w:ilvl="0" w:tplc="E012BD7C">
      <w:start w:val="1"/>
      <w:numFmt w:val="decimalZero"/>
      <w:lvlText w:val="%1."/>
      <w:lvlJc w:val="left"/>
      <w:pPr>
        <w:tabs>
          <w:tab w:val="num" w:pos="8100"/>
        </w:tabs>
        <w:ind w:left="8100" w:hanging="6660"/>
      </w:pPr>
      <w:rPr>
        <w:rFonts w:ascii="Arial" w:hAnsi="Arial" w:hint="default"/>
        <w:b/>
        <w:i w:val="0"/>
        <w:color w:val="808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1333307E"/>
    <w:multiLevelType w:val="hybridMultilevel"/>
    <w:tmpl w:val="38A22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201A3957"/>
    <w:multiLevelType w:val="multilevel"/>
    <w:tmpl w:val="0C8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C298D"/>
    <w:multiLevelType w:val="multilevel"/>
    <w:tmpl w:val="0686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F58025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360B7"/>
    <w:multiLevelType w:val="hybridMultilevel"/>
    <w:tmpl w:val="F2FC3208"/>
    <w:lvl w:ilvl="0" w:tplc="CC5C9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999999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C6EBC"/>
    <w:multiLevelType w:val="hybridMultilevel"/>
    <w:tmpl w:val="302E9A04"/>
    <w:lvl w:ilvl="0" w:tplc="3D2E6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D28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8807BED"/>
    <w:multiLevelType w:val="hybridMultilevel"/>
    <w:tmpl w:val="F6A8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D449B"/>
    <w:multiLevelType w:val="multilevel"/>
    <w:tmpl w:val="4DB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87B89"/>
    <w:multiLevelType w:val="hybridMultilevel"/>
    <w:tmpl w:val="A6C2EE7A"/>
    <w:lvl w:ilvl="0" w:tplc="121629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16D61"/>
    <w:multiLevelType w:val="multilevel"/>
    <w:tmpl w:val="4C34B4E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color w:val="999999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4E"/>
    <w:rsid w:val="00004973"/>
    <w:rsid w:val="000313F0"/>
    <w:rsid w:val="0003499D"/>
    <w:rsid w:val="00073602"/>
    <w:rsid w:val="00082EE3"/>
    <w:rsid w:val="00086C2D"/>
    <w:rsid w:val="000B50E2"/>
    <w:rsid w:val="000B66EE"/>
    <w:rsid w:val="000D4246"/>
    <w:rsid w:val="000E6BC1"/>
    <w:rsid w:val="00143D44"/>
    <w:rsid w:val="001650E9"/>
    <w:rsid w:val="001A2CFB"/>
    <w:rsid w:val="001B0AC2"/>
    <w:rsid w:val="001C54B2"/>
    <w:rsid w:val="001C7A39"/>
    <w:rsid w:val="001D7E46"/>
    <w:rsid w:val="001F4FA2"/>
    <w:rsid w:val="00200905"/>
    <w:rsid w:val="00224649"/>
    <w:rsid w:val="002335EE"/>
    <w:rsid w:val="002341BD"/>
    <w:rsid w:val="00250FE5"/>
    <w:rsid w:val="00293449"/>
    <w:rsid w:val="002D6237"/>
    <w:rsid w:val="002E0362"/>
    <w:rsid w:val="002E25B9"/>
    <w:rsid w:val="0031354F"/>
    <w:rsid w:val="00313EBE"/>
    <w:rsid w:val="00335400"/>
    <w:rsid w:val="00341C9A"/>
    <w:rsid w:val="003601C3"/>
    <w:rsid w:val="003A4709"/>
    <w:rsid w:val="003E2D3C"/>
    <w:rsid w:val="003F626F"/>
    <w:rsid w:val="00403C3D"/>
    <w:rsid w:val="004366AB"/>
    <w:rsid w:val="004369A7"/>
    <w:rsid w:val="00475E02"/>
    <w:rsid w:val="004A187F"/>
    <w:rsid w:val="004D16E9"/>
    <w:rsid w:val="004D4DE6"/>
    <w:rsid w:val="004D695F"/>
    <w:rsid w:val="004F134C"/>
    <w:rsid w:val="00515697"/>
    <w:rsid w:val="005702DB"/>
    <w:rsid w:val="00582EFE"/>
    <w:rsid w:val="00593A9B"/>
    <w:rsid w:val="005A2784"/>
    <w:rsid w:val="005A3B7C"/>
    <w:rsid w:val="005B3E6A"/>
    <w:rsid w:val="005D50DE"/>
    <w:rsid w:val="005E596D"/>
    <w:rsid w:val="005F14F1"/>
    <w:rsid w:val="005F79FD"/>
    <w:rsid w:val="00630934"/>
    <w:rsid w:val="00681A15"/>
    <w:rsid w:val="0069040E"/>
    <w:rsid w:val="006920DC"/>
    <w:rsid w:val="0069605E"/>
    <w:rsid w:val="006A04B6"/>
    <w:rsid w:val="006A72CD"/>
    <w:rsid w:val="006B09DA"/>
    <w:rsid w:val="006C0001"/>
    <w:rsid w:val="006C4BB2"/>
    <w:rsid w:val="006E4E59"/>
    <w:rsid w:val="0071011E"/>
    <w:rsid w:val="00711794"/>
    <w:rsid w:val="007225F3"/>
    <w:rsid w:val="00766F95"/>
    <w:rsid w:val="00783009"/>
    <w:rsid w:val="00790FC3"/>
    <w:rsid w:val="007A49C3"/>
    <w:rsid w:val="007B5954"/>
    <w:rsid w:val="007C38F9"/>
    <w:rsid w:val="007D5679"/>
    <w:rsid w:val="00823F66"/>
    <w:rsid w:val="00830F3D"/>
    <w:rsid w:val="00864534"/>
    <w:rsid w:val="00887398"/>
    <w:rsid w:val="008A4DC2"/>
    <w:rsid w:val="008B4945"/>
    <w:rsid w:val="008E5859"/>
    <w:rsid w:val="009032A2"/>
    <w:rsid w:val="009060C3"/>
    <w:rsid w:val="00925ABA"/>
    <w:rsid w:val="00934440"/>
    <w:rsid w:val="00961764"/>
    <w:rsid w:val="009723C6"/>
    <w:rsid w:val="009768D1"/>
    <w:rsid w:val="00976E4D"/>
    <w:rsid w:val="00977ACC"/>
    <w:rsid w:val="00987018"/>
    <w:rsid w:val="00987FD8"/>
    <w:rsid w:val="009A630B"/>
    <w:rsid w:val="009C50D8"/>
    <w:rsid w:val="009C6FDC"/>
    <w:rsid w:val="00A25969"/>
    <w:rsid w:val="00A635BA"/>
    <w:rsid w:val="00A7180D"/>
    <w:rsid w:val="00A91435"/>
    <w:rsid w:val="00A93B44"/>
    <w:rsid w:val="00A950F5"/>
    <w:rsid w:val="00A9522F"/>
    <w:rsid w:val="00AA2658"/>
    <w:rsid w:val="00AA6E6B"/>
    <w:rsid w:val="00AB58EB"/>
    <w:rsid w:val="00B02061"/>
    <w:rsid w:val="00B05469"/>
    <w:rsid w:val="00B06B9A"/>
    <w:rsid w:val="00B66F32"/>
    <w:rsid w:val="00B95D53"/>
    <w:rsid w:val="00BC34D8"/>
    <w:rsid w:val="00C178E8"/>
    <w:rsid w:val="00C23093"/>
    <w:rsid w:val="00C23C6F"/>
    <w:rsid w:val="00C25EEF"/>
    <w:rsid w:val="00C407A0"/>
    <w:rsid w:val="00C65371"/>
    <w:rsid w:val="00C6705A"/>
    <w:rsid w:val="00C9145B"/>
    <w:rsid w:val="00CA6F30"/>
    <w:rsid w:val="00CB0756"/>
    <w:rsid w:val="00CC0599"/>
    <w:rsid w:val="00CC1E16"/>
    <w:rsid w:val="00CD7A4E"/>
    <w:rsid w:val="00CE4EBD"/>
    <w:rsid w:val="00D11102"/>
    <w:rsid w:val="00D235DD"/>
    <w:rsid w:val="00D42E22"/>
    <w:rsid w:val="00D65A33"/>
    <w:rsid w:val="00D96852"/>
    <w:rsid w:val="00DA3AD8"/>
    <w:rsid w:val="00DA4F90"/>
    <w:rsid w:val="00DA6381"/>
    <w:rsid w:val="00DB0C01"/>
    <w:rsid w:val="00DC4FD5"/>
    <w:rsid w:val="00DE5732"/>
    <w:rsid w:val="00E034E7"/>
    <w:rsid w:val="00E4576C"/>
    <w:rsid w:val="00E5492E"/>
    <w:rsid w:val="00E608A1"/>
    <w:rsid w:val="00E769EF"/>
    <w:rsid w:val="00EC2EEB"/>
    <w:rsid w:val="00F15BBF"/>
    <w:rsid w:val="00F467C1"/>
    <w:rsid w:val="00F5024F"/>
    <w:rsid w:val="00F551D7"/>
    <w:rsid w:val="00F61BEF"/>
    <w:rsid w:val="00F653EF"/>
    <w:rsid w:val="00F81117"/>
    <w:rsid w:val="00F82449"/>
    <w:rsid w:val="00F86045"/>
    <w:rsid w:val="00F87F8C"/>
    <w:rsid w:val="00FA66E6"/>
    <w:rsid w:val="00FB3045"/>
    <w:rsid w:val="00FD5E27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05"/>
    <w:rPr>
      <w:rFonts w:ascii="Arial" w:hAnsi="Arial"/>
      <w:color w:val="808080"/>
      <w:szCs w:val="24"/>
    </w:rPr>
  </w:style>
  <w:style w:type="paragraph" w:styleId="Heading1">
    <w:name w:val="heading 1"/>
    <w:basedOn w:val="Normal"/>
    <w:next w:val="Normal"/>
    <w:qFormat/>
    <w:rsid w:val="002009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0090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790FC3"/>
    <w:rPr>
      <w:rFonts w:ascii="Arial" w:hAnsi="Arial"/>
      <w:color w:val="999999"/>
    </w:rPr>
  </w:style>
  <w:style w:type="paragraph" w:customStyle="1" w:styleId="AnswerStyle">
    <w:name w:val="Answer Style"/>
    <w:basedOn w:val="Normal"/>
    <w:link w:val="AnswerStyleChar"/>
    <w:autoRedefine/>
    <w:rsid w:val="00C178E8"/>
    <w:pPr>
      <w:spacing w:before="40" w:after="80" w:line="288" w:lineRule="auto"/>
    </w:pPr>
    <w:rPr>
      <w:color w:val="999999"/>
      <w:szCs w:val="20"/>
    </w:rPr>
  </w:style>
  <w:style w:type="character" w:customStyle="1" w:styleId="AnswerStyleChar">
    <w:name w:val="Answer Style Char"/>
    <w:basedOn w:val="DefaultParagraphFont"/>
    <w:link w:val="AnswerStyle"/>
    <w:rsid w:val="00C178E8"/>
    <w:rPr>
      <w:rFonts w:ascii="Arial" w:hAnsi="Arial"/>
      <w:color w:val="999999"/>
      <w:lang w:val="en-US" w:eastAsia="en-US" w:bidi="ar-SA"/>
    </w:rPr>
  </w:style>
  <w:style w:type="paragraph" w:styleId="Footer">
    <w:name w:val="footer"/>
    <w:basedOn w:val="Normal"/>
    <w:semiHidden/>
    <w:rsid w:val="00CF7977"/>
    <w:pPr>
      <w:tabs>
        <w:tab w:val="center" w:pos="4320"/>
        <w:tab w:val="right" w:pos="8640"/>
      </w:tabs>
    </w:pPr>
  </w:style>
  <w:style w:type="paragraph" w:customStyle="1" w:styleId="BodyText1">
    <w:name w:val="Body Text1"/>
    <w:rsid w:val="00766F95"/>
    <w:pPr>
      <w:spacing w:before="40" w:after="40" w:line="288" w:lineRule="auto"/>
    </w:pPr>
    <w:rPr>
      <w:rFonts w:ascii="Arial" w:hAnsi="Arial"/>
      <w:color w:val="999999"/>
    </w:rPr>
  </w:style>
  <w:style w:type="paragraph" w:customStyle="1" w:styleId="SubHead">
    <w:name w:val="Sub Head"/>
    <w:rsid w:val="00250FE5"/>
    <w:pPr>
      <w:spacing w:after="200"/>
    </w:pPr>
    <w:rPr>
      <w:rFonts w:ascii="Arial" w:hAnsi="Arial" w:cs="Arial"/>
      <w:color w:val="999999"/>
      <w:sz w:val="22"/>
      <w:szCs w:val="40"/>
    </w:rPr>
  </w:style>
  <w:style w:type="character" w:styleId="PageNumber">
    <w:name w:val="page number"/>
    <w:basedOn w:val="DefaultParagraphFont"/>
    <w:rsid w:val="002335EE"/>
    <w:rPr>
      <w:rFonts w:ascii="Arial" w:hAnsi="Arial"/>
      <w:color w:val="999999"/>
      <w:sz w:val="16"/>
    </w:rPr>
  </w:style>
  <w:style w:type="paragraph" w:styleId="Header">
    <w:name w:val="header"/>
    <w:basedOn w:val="Normal"/>
    <w:autoRedefine/>
    <w:rsid w:val="00200905"/>
    <w:pPr>
      <w:tabs>
        <w:tab w:val="center" w:pos="4320"/>
        <w:tab w:val="right" w:pos="8640"/>
      </w:tabs>
    </w:pPr>
    <w:rPr>
      <w:b/>
    </w:rPr>
  </w:style>
  <w:style w:type="paragraph" w:customStyle="1" w:styleId="WhyChooseHeadline">
    <w:name w:val="Why Choose Headline"/>
    <w:basedOn w:val="AnswerStyle"/>
    <w:rsid w:val="007D5679"/>
    <w:rPr>
      <w:b/>
    </w:rPr>
  </w:style>
  <w:style w:type="table" w:styleId="TableGrid">
    <w:name w:val="Table Grid"/>
    <w:basedOn w:val="TableNormal"/>
    <w:rsid w:val="007D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ductOnePagerHeadline">
    <w:name w:val="Product One Pager Headline"/>
    <w:rsid w:val="007D5679"/>
    <w:pPr>
      <w:pBdr>
        <w:bottom w:val="single" w:sz="4" w:space="1" w:color="999999"/>
      </w:pBdr>
      <w:spacing w:after="120"/>
    </w:pPr>
    <w:rPr>
      <w:rFonts w:ascii="Arial" w:hAnsi="Arial"/>
      <w:b/>
      <w:bCs/>
      <w:color w:val="999999"/>
      <w:sz w:val="28"/>
    </w:rPr>
  </w:style>
  <w:style w:type="paragraph" w:styleId="ListParagraph">
    <w:name w:val="List Paragraph"/>
    <w:basedOn w:val="Normal"/>
    <w:uiPriority w:val="34"/>
    <w:qFormat/>
    <w:rsid w:val="001F4FA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DA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F90"/>
    <w:rPr>
      <w:rFonts w:ascii="Tahoma" w:hAnsi="Tahoma" w:cs="Tahoma"/>
      <w:color w:val="808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05"/>
    <w:rPr>
      <w:rFonts w:ascii="Arial" w:hAnsi="Arial"/>
      <w:color w:val="808080"/>
      <w:szCs w:val="24"/>
    </w:rPr>
  </w:style>
  <w:style w:type="paragraph" w:styleId="Heading1">
    <w:name w:val="heading 1"/>
    <w:basedOn w:val="Normal"/>
    <w:next w:val="Normal"/>
    <w:qFormat/>
    <w:rsid w:val="002009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0090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790FC3"/>
    <w:rPr>
      <w:rFonts w:ascii="Arial" w:hAnsi="Arial"/>
      <w:color w:val="999999"/>
    </w:rPr>
  </w:style>
  <w:style w:type="paragraph" w:customStyle="1" w:styleId="AnswerStyle">
    <w:name w:val="Answer Style"/>
    <w:basedOn w:val="Normal"/>
    <w:link w:val="AnswerStyleChar"/>
    <w:autoRedefine/>
    <w:rsid w:val="00C178E8"/>
    <w:pPr>
      <w:spacing w:before="40" w:after="80" w:line="288" w:lineRule="auto"/>
    </w:pPr>
    <w:rPr>
      <w:color w:val="999999"/>
      <w:szCs w:val="20"/>
    </w:rPr>
  </w:style>
  <w:style w:type="character" w:customStyle="1" w:styleId="AnswerStyleChar">
    <w:name w:val="Answer Style Char"/>
    <w:basedOn w:val="DefaultParagraphFont"/>
    <w:link w:val="AnswerStyle"/>
    <w:rsid w:val="00C178E8"/>
    <w:rPr>
      <w:rFonts w:ascii="Arial" w:hAnsi="Arial"/>
      <w:color w:val="999999"/>
      <w:lang w:val="en-US" w:eastAsia="en-US" w:bidi="ar-SA"/>
    </w:rPr>
  </w:style>
  <w:style w:type="paragraph" w:styleId="Footer">
    <w:name w:val="footer"/>
    <w:basedOn w:val="Normal"/>
    <w:semiHidden/>
    <w:rsid w:val="00CF7977"/>
    <w:pPr>
      <w:tabs>
        <w:tab w:val="center" w:pos="4320"/>
        <w:tab w:val="right" w:pos="8640"/>
      </w:tabs>
    </w:pPr>
  </w:style>
  <w:style w:type="paragraph" w:customStyle="1" w:styleId="BodyText1">
    <w:name w:val="Body Text1"/>
    <w:rsid w:val="00766F95"/>
    <w:pPr>
      <w:spacing w:before="40" w:after="40" w:line="288" w:lineRule="auto"/>
    </w:pPr>
    <w:rPr>
      <w:rFonts w:ascii="Arial" w:hAnsi="Arial"/>
      <w:color w:val="999999"/>
    </w:rPr>
  </w:style>
  <w:style w:type="paragraph" w:customStyle="1" w:styleId="SubHead">
    <w:name w:val="Sub Head"/>
    <w:rsid w:val="00250FE5"/>
    <w:pPr>
      <w:spacing w:after="200"/>
    </w:pPr>
    <w:rPr>
      <w:rFonts w:ascii="Arial" w:hAnsi="Arial" w:cs="Arial"/>
      <w:color w:val="999999"/>
      <w:sz w:val="22"/>
      <w:szCs w:val="40"/>
    </w:rPr>
  </w:style>
  <w:style w:type="character" w:styleId="PageNumber">
    <w:name w:val="page number"/>
    <w:basedOn w:val="DefaultParagraphFont"/>
    <w:rsid w:val="002335EE"/>
    <w:rPr>
      <w:rFonts w:ascii="Arial" w:hAnsi="Arial"/>
      <w:color w:val="999999"/>
      <w:sz w:val="16"/>
    </w:rPr>
  </w:style>
  <w:style w:type="paragraph" w:styleId="Header">
    <w:name w:val="header"/>
    <w:basedOn w:val="Normal"/>
    <w:autoRedefine/>
    <w:rsid w:val="00200905"/>
    <w:pPr>
      <w:tabs>
        <w:tab w:val="center" w:pos="4320"/>
        <w:tab w:val="right" w:pos="8640"/>
      </w:tabs>
    </w:pPr>
    <w:rPr>
      <w:b/>
    </w:rPr>
  </w:style>
  <w:style w:type="paragraph" w:customStyle="1" w:styleId="WhyChooseHeadline">
    <w:name w:val="Why Choose Headline"/>
    <w:basedOn w:val="AnswerStyle"/>
    <w:rsid w:val="007D5679"/>
    <w:rPr>
      <w:b/>
    </w:rPr>
  </w:style>
  <w:style w:type="table" w:styleId="TableGrid">
    <w:name w:val="Table Grid"/>
    <w:basedOn w:val="TableNormal"/>
    <w:rsid w:val="007D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ductOnePagerHeadline">
    <w:name w:val="Product One Pager Headline"/>
    <w:rsid w:val="007D5679"/>
    <w:pPr>
      <w:pBdr>
        <w:bottom w:val="single" w:sz="4" w:space="1" w:color="999999"/>
      </w:pBdr>
      <w:spacing w:after="120"/>
    </w:pPr>
    <w:rPr>
      <w:rFonts w:ascii="Arial" w:hAnsi="Arial"/>
      <w:b/>
      <w:bCs/>
      <w:color w:val="999999"/>
      <w:sz w:val="28"/>
    </w:rPr>
  </w:style>
  <w:style w:type="paragraph" w:styleId="ListParagraph">
    <w:name w:val="List Paragraph"/>
    <w:basedOn w:val="Normal"/>
    <w:uiPriority w:val="34"/>
    <w:qFormat/>
    <w:rsid w:val="001F4FA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DA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F90"/>
    <w:rPr>
      <w:rFonts w:ascii="Tahoma" w:hAnsi="Tahoma" w:cs="Tahoma"/>
      <w:color w:val="808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Steelcase, NA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Rosser</dc:creator>
  <cp:lastModifiedBy>Jessica Dekkenga</cp:lastModifiedBy>
  <cp:revision>3</cp:revision>
  <cp:lastPrinted>2008-10-23T14:07:00Z</cp:lastPrinted>
  <dcterms:created xsi:type="dcterms:W3CDTF">2014-03-14T20:40:00Z</dcterms:created>
  <dcterms:modified xsi:type="dcterms:W3CDTF">2014-06-05T13:25:00Z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724184db-d399-4b92-85a9-cedb4f33dcac</vt:lpwstr>
  </property>
  <property fmtid="{D5CDD505-2E9C-101B-9397-08002B2CF9AE}" pid="3" name="Offisync_UniqueId">
    <vt:lpwstr>7644</vt:lpwstr>
  </property>
  <property fmtid="{D5CDD505-2E9C-101B-9397-08002B2CF9AE}" pid="4" name="Jive_VersionGuid">
    <vt:lpwstr>572658a5-7a93-4cac-8a7b-15b99c035656</vt:lpwstr>
  </property>
  <property fmtid="{D5CDD505-2E9C-101B-9397-08002B2CF9AE}" pid="5" name="Jive_LatestUserAccountName">
    <vt:lpwstr>jdekkeng</vt:lpwstr>
  </property>
  <property fmtid="{D5CDD505-2E9C-101B-9397-08002B2CF9AE}" pid="6" name="Offisync_ProviderInitializationData">
    <vt:lpwstr>https://village.steelcase.com</vt:lpwstr>
  </property>
  <property fmtid="{D5CDD505-2E9C-101B-9397-08002B2CF9AE}" pid="7" name="Offisync_UpdateToken">
    <vt:lpwstr>1</vt:lpwstr>
  </property>
</Properties>
</file>